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34EB3" w14:textId="2BE3BD00" w:rsidR="00DA3C00" w:rsidRDefault="00DA3C00" w:rsidP="008D3DB3">
      <w:pPr>
        <w:tabs>
          <w:tab w:val="left" w:pos="426"/>
          <w:tab w:val="left" w:pos="9072"/>
        </w:tabs>
        <w:spacing w:before="10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14:paraId="3F8EE977" w14:textId="663F1492" w:rsidR="00DA3C00" w:rsidRPr="008D3DB3" w:rsidRDefault="00DA3C00" w:rsidP="00DA3C00">
      <w:pPr>
        <w:pBdr>
          <w:bottom w:val="single" w:sz="4" w:space="1" w:color="auto"/>
        </w:pBdr>
        <w:tabs>
          <w:tab w:val="left" w:pos="426"/>
          <w:tab w:val="left" w:pos="9072"/>
        </w:tabs>
        <w:spacing w:before="10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8D3DB3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obEc</w:t>
      </w:r>
      <w:r w:rsidR="008D3DB3" w:rsidRPr="008D3DB3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</w:t>
      </w:r>
      <w:r w:rsidR="00A862B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Glabušovce</w:t>
      </w:r>
      <w:r w:rsidR="008D3DB3" w:rsidRPr="008D3DB3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</w:t>
      </w:r>
    </w:p>
    <w:p w14:paraId="689F5C29" w14:textId="77777777" w:rsidR="00DA3C00" w:rsidRPr="008D3DB3" w:rsidRDefault="00DA3C00" w:rsidP="000B5F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sk-SK"/>
        </w:rPr>
      </w:pPr>
    </w:p>
    <w:p w14:paraId="449F7A3E" w14:textId="77777777" w:rsidR="001F0584" w:rsidRPr="008D3DB3" w:rsidRDefault="00DA3C00" w:rsidP="000B5F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sk-SK"/>
        </w:rPr>
      </w:pPr>
      <w:r w:rsidRPr="008D3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sk-SK"/>
        </w:rPr>
        <w:t>SMERNICA</w:t>
      </w:r>
    </w:p>
    <w:p w14:paraId="35218533" w14:textId="6ACA42E2" w:rsidR="001F0584" w:rsidRPr="00B0026C" w:rsidRDefault="001F0584" w:rsidP="000B5FC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</w:pPr>
      <w:r w:rsidRPr="008D3DB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k-SK"/>
        </w:rPr>
        <w:t>o vnútornom kontrolnom systéme obce</w:t>
      </w:r>
    </w:p>
    <w:p w14:paraId="61FFC5D9" w14:textId="77777777" w:rsidR="001F0584" w:rsidRPr="00B0026C" w:rsidRDefault="0074110D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pict w14:anchorId="7084DCD7">
          <v:rect id="_x0000_i1028" style="width:0;height:1.5pt" o:hralign="center" o:hrstd="t" o:hr="t" fillcolor="#a0a0a0" stroked="f"/>
        </w:pict>
      </w:r>
    </w:p>
    <w:p w14:paraId="2C560B3F" w14:textId="77777777" w:rsidR="000B5FC5" w:rsidRPr="00B0026C" w:rsidRDefault="000B5FC5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</w:p>
    <w:p w14:paraId="7BFA3B90" w14:textId="77777777" w:rsidR="001F0584" w:rsidRPr="00B0026C" w:rsidRDefault="001F0584" w:rsidP="000B5FC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Článok I</w:t>
      </w:r>
    </w:p>
    <w:p w14:paraId="49CBEEAF" w14:textId="77777777" w:rsidR="001F0584" w:rsidRPr="00B0026C" w:rsidRDefault="001F0584" w:rsidP="000B5F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sk-SK"/>
        </w:rPr>
        <w:t>Úvodné ustanovenia</w:t>
      </w:r>
    </w:p>
    <w:p w14:paraId="58A3A5C8" w14:textId="77777777" w:rsidR="001F0584" w:rsidRPr="00B0026C" w:rsidRDefault="001F0584" w:rsidP="000B5F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Tento vnútorný predpis upravuje vnútorný kontrolný systém obce (ďalej len „VKS“) </w:t>
      </w:r>
      <w:r w:rsidR="00B37AB6"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súlade so zákonom č. 357/2015 Z. z. o finančnej kontrole a audite a o zmene a doplnení niektorých zákonov a súvisiacimi právnymi predpismi.</w:t>
      </w:r>
    </w:p>
    <w:p w14:paraId="191BBEB4" w14:textId="77777777" w:rsidR="001F0584" w:rsidRPr="00B0026C" w:rsidRDefault="001F0584" w:rsidP="000B5F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Vnútorný kontrolný systém je súbor pravidiel, postupov, kontrolných mechanizmov a zodpovedností, ktorých cieľom je zabezpečiť zákonné, hospodárne, efektívne, účinné a účelné nakladanie s verejnými prostriedkami obce.</w:t>
      </w:r>
    </w:p>
    <w:p w14:paraId="586FB916" w14:textId="396F36B5" w:rsidR="001F0584" w:rsidRPr="00B0026C" w:rsidRDefault="001F0584" w:rsidP="000B5F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Tento predpis je záväzný pre </w:t>
      </w:r>
      <w:r w:rsidR="00D04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štatutára a 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všetkých </w:t>
      </w:r>
      <w:r w:rsidRPr="008D3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zamestnancov obce</w:t>
      </w:r>
      <w:r w:rsidR="008D3DB3" w:rsidRPr="008D3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14:paraId="511C5596" w14:textId="77777777" w:rsidR="00504E78" w:rsidRPr="00B0026C" w:rsidRDefault="00504E78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p w14:paraId="470C381A" w14:textId="77777777" w:rsidR="001F0584" w:rsidRPr="00B0026C" w:rsidRDefault="001F0584" w:rsidP="00504E7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Článok II</w:t>
      </w:r>
    </w:p>
    <w:p w14:paraId="3AD12AC4" w14:textId="77777777" w:rsidR="001F0584" w:rsidRPr="00B0026C" w:rsidRDefault="001F0584" w:rsidP="00504E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Ciele vnútorného kontrolného systému</w:t>
      </w:r>
    </w:p>
    <w:p w14:paraId="2E2B45C4" w14:textId="77777777" w:rsidR="001F0584" w:rsidRPr="00B0026C" w:rsidRDefault="001F0584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Cieľom vnútorného kontrolného systému je najmä:</w:t>
      </w:r>
    </w:p>
    <w:p w14:paraId="4D202CBF" w14:textId="77777777" w:rsidR="001F0584" w:rsidRPr="00B0026C" w:rsidRDefault="001F0584" w:rsidP="000B5F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zabezpečiť súlad finančných operácií s právnymi predpismi a vnútornými predpismi obce,</w:t>
      </w:r>
    </w:p>
    <w:p w14:paraId="66616C3B" w14:textId="77777777" w:rsidR="001F0584" w:rsidRPr="00B0026C" w:rsidRDefault="001F0584" w:rsidP="000B5F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predchádzať vzniku nezrovnalostí, chýb, podvodov a nehospodárnemu nakladaniu s verejnými prostriedkami,</w:t>
      </w:r>
    </w:p>
    <w:p w14:paraId="42821343" w14:textId="77777777" w:rsidR="001F0584" w:rsidRPr="00B0026C" w:rsidRDefault="001F0584" w:rsidP="000B5F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zabezpečiť ochranu majetku obce,</w:t>
      </w:r>
    </w:p>
    <w:p w14:paraId="1329C689" w14:textId="77777777" w:rsidR="001F0584" w:rsidRPr="00B0026C" w:rsidRDefault="001F0584" w:rsidP="000B5F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zabezpečiť spoľahlivé finančné výkazníctvo,</w:t>
      </w:r>
    </w:p>
    <w:p w14:paraId="44B23D67" w14:textId="77777777" w:rsidR="001F0584" w:rsidRPr="00B0026C" w:rsidRDefault="001F0584" w:rsidP="000B5F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identifikovať a riadiť riziká.</w:t>
      </w:r>
    </w:p>
    <w:p w14:paraId="04EA64C6" w14:textId="77777777" w:rsidR="00504E78" w:rsidRPr="00B0026C" w:rsidRDefault="00504E78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p w14:paraId="2F28B6EE" w14:textId="77777777" w:rsidR="001F0584" w:rsidRPr="00B0026C" w:rsidRDefault="001F0584" w:rsidP="00504E7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Článok III</w:t>
      </w:r>
    </w:p>
    <w:p w14:paraId="47FE8860" w14:textId="77777777" w:rsidR="001F0584" w:rsidRPr="00B0026C" w:rsidRDefault="001F0584" w:rsidP="00504E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Prvky vnútorného kontrolného systému</w:t>
      </w:r>
    </w:p>
    <w:p w14:paraId="67DCB629" w14:textId="77777777" w:rsidR="001F0584" w:rsidRPr="00B0026C" w:rsidRDefault="001F0584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Vnútorný kontrolný systém obce pozostáva najmä z týchto prvkov:</w:t>
      </w:r>
    </w:p>
    <w:p w14:paraId="194528F3" w14:textId="77777777" w:rsidR="001F0584" w:rsidRPr="00B0026C" w:rsidRDefault="001F0584" w:rsidP="000B5FC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Kontrolné prostredie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– organizačná štruktúra, vnútorné predpisy, etické zásady a rozdelenie zodpovedností.</w:t>
      </w:r>
    </w:p>
    <w:p w14:paraId="0D40B4E4" w14:textId="77777777" w:rsidR="001F0584" w:rsidRPr="00B0026C" w:rsidRDefault="001F0584" w:rsidP="000B5FC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Riadenie rizík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– identifikácia, hodnotenie a prijímanie opatrení na zníženie rizík.</w:t>
      </w:r>
    </w:p>
    <w:p w14:paraId="066854AA" w14:textId="77777777" w:rsidR="001F0584" w:rsidRPr="00B0026C" w:rsidRDefault="001F0584" w:rsidP="000B5FC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Kontrolné činnosti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– finančné a nefinančné kontroly, schvaľovanie, overovanie a autorizácia operácií.</w:t>
      </w:r>
    </w:p>
    <w:p w14:paraId="6B84BC52" w14:textId="77777777" w:rsidR="001F0584" w:rsidRPr="00B0026C" w:rsidRDefault="001F0584" w:rsidP="000B5FC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Informácie a komunikácia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– zabezpečenie dostupnosti, správnosti a včasnosti informácií.</w:t>
      </w:r>
    </w:p>
    <w:p w14:paraId="5E398954" w14:textId="77777777" w:rsidR="001F0584" w:rsidRPr="00B0026C" w:rsidRDefault="001F0584" w:rsidP="000B5FC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Monitorovanie a hodnotenie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– priebežné hodnotenie účinnosti VKS a prijímanie nápravných opatrení.</w:t>
      </w:r>
    </w:p>
    <w:p w14:paraId="605638F3" w14:textId="77777777" w:rsidR="00504E78" w:rsidRDefault="00504E78" w:rsidP="00B37AB6">
      <w:pPr>
        <w:pStyle w:val="Odsekzoznamu"/>
        <w:numPr>
          <w:ilvl w:val="0"/>
          <w:numId w:val="3"/>
        </w:numPr>
        <w:rPr>
          <w:color w:val="000000" w:themeColor="text1"/>
        </w:rPr>
      </w:pPr>
      <w:r w:rsidRPr="00B0026C">
        <w:rPr>
          <w:b/>
          <w:bCs/>
          <w:color w:val="000000" w:themeColor="text1"/>
        </w:rPr>
        <w:t xml:space="preserve">Prijímať opatrenia </w:t>
      </w:r>
      <w:r w:rsidR="00B37AB6" w:rsidRPr="00B0026C">
        <w:rPr>
          <w:b/>
          <w:bCs/>
          <w:color w:val="000000" w:themeColor="text1"/>
        </w:rPr>
        <w:t xml:space="preserve"> - </w:t>
      </w:r>
      <w:r w:rsidRPr="00B0026C">
        <w:rPr>
          <w:bCs/>
          <w:color w:val="000000" w:themeColor="text1"/>
        </w:rPr>
        <w:t xml:space="preserve">na nápravu zistených nedostatkov </w:t>
      </w:r>
      <w:r w:rsidRPr="00B0026C">
        <w:rPr>
          <w:color w:val="000000" w:themeColor="text1"/>
        </w:rPr>
        <w:t xml:space="preserve"> a na odstránenie príčin ich vzniku</w:t>
      </w:r>
      <w:r w:rsidR="00DA3C00">
        <w:rPr>
          <w:color w:val="000000" w:themeColor="text1"/>
        </w:rPr>
        <w:t>.</w:t>
      </w:r>
      <w:r w:rsidRPr="00B0026C">
        <w:rPr>
          <w:color w:val="000000" w:themeColor="text1"/>
        </w:rPr>
        <w:t xml:space="preserve">  </w:t>
      </w:r>
    </w:p>
    <w:p w14:paraId="6DABD643" w14:textId="77777777" w:rsidR="00976116" w:rsidRDefault="00976116" w:rsidP="00976116">
      <w:pPr>
        <w:rPr>
          <w:color w:val="000000" w:themeColor="text1"/>
        </w:rPr>
      </w:pPr>
    </w:p>
    <w:p w14:paraId="336474A2" w14:textId="77777777" w:rsidR="00976116" w:rsidRPr="00976116" w:rsidRDefault="00976116" w:rsidP="00976116">
      <w:pPr>
        <w:rPr>
          <w:color w:val="000000" w:themeColor="text1"/>
        </w:rPr>
      </w:pPr>
    </w:p>
    <w:p w14:paraId="66D3AF85" w14:textId="77777777" w:rsidR="001F0584" w:rsidRPr="00B0026C" w:rsidRDefault="001F0584" w:rsidP="00504E7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lastRenderedPageBreak/>
        <w:t>Článok IV</w:t>
      </w:r>
    </w:p>
    <w:p w14:paraId="6DDB681C" w14:textId="2FDB2D8A" w:rsidR="00504E78" w:rsidRPr="00B0026C" w:rsidRDefault="001F0584" w:rsidP="009761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Zodpovednosť za vnútorný kontrolný systém</w:t>
      </w:r>
    </w:p>
    <w:p w14:paraId="1535DCB5" w14:textId="01136704" w:rsidR="001F0584" w:rsidRPr="008D3DB3" w:rsidRDefault="001F0584" w:rsidP="00DA3C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D3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Starosta obce</w:t>
      </w:r>
      <w:r w:rsidR="008D3DB3" w:rsidRPr="008D3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8D3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zodpovedá za vytvorenie, udržiavanie a rozvoj vnútorného kontrolného systému.</w:t>
      </w:r>
    </w:p>
    <w:p w14:paraId="6FC6156A" w14:textId="691155C3" w:rsidR="001F0584" w:rsidRPr="00B0026C" w:rsidRDefault="001F0584" w:rsidP="00DA3C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D3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Zamestnanci obce</w:t>
      </w:r>
      <w:r w:rsidR="008D3DB3" w:rsidRPr="008D3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8D3D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sú povinní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dodržiavať ustanovenia tohto predpisu a aktívne sa podieľať na plnení kontrolných mechanizmov.</w:t>
      </w:r>
    </w:p>
    <w:p w14:paraId="1D307913" w14:textId="77777777" w:rsidR="00504E78" w:rsidRPr="00B0026C" w:rsidRDefault="00504E78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p w14:paraId="67A1813A" w14:textId="77777777" w:rsidR="001F0584" w:rsidRPr="00B0026C" w:rsidRDefault="001F0584" w:rsidP="00504E7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Článok V</w:t>
      </w:r>
    </w:p>
    <w:p w14:paraId="39E7782B" w14:textId="77777777" w:rsidR="001F0584" w:rsidRPr="00B0026C" w:rsidRDefault="001F0584" w:rsidP="00504E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Finančná kontrola ako súčasť VKS</w:t>
      </w:r>
    </w:p>
    <w:p w14:paraId="31C2EA17" w14:textId="77777777" w:rsidR="001F0584" w:rsidRPr="00506CA2" w:rsidRDefault="001F0584" w:rsidP="000B5FC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06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Finančná kontrola je neoddeliteľnou súčasťou vnútorného kontrolného systému.</w:t>
      </w:r>
    </w:p>
    <w:p w14:paraId="1D9B474E" w14:textId="77777777" w:rsidR="001F0584" w:rsidRPr="00506CA2" w:rsidRDefault="001F0584" w:rsidP="000B5FC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06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Finančná kontrola sa vykonáva ako:</w:t>
      </w:r>
    </w:p>
    <w:p w14:paraId="690B31BB" w14:textId="77777777" w:rsidR="001F0584" w:rsidRPr="00506CA2" w:rsidRDefault="001F0584" w:rsidP="000B5FC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06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finančná kontrola</w:t>
      </w:r>
      <w:r w:rsidR="00504E78" w:rsidRPr="00506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podľa § 7</w:t>
      </w:r>
      <w:r w:rsidRPr="00506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14:paraId="6D7FCE30" w14:textId="77777777" w:rsidR="001F0584" w:rsidRPr="00506CA2" w:rsidRDefault="001F0584" w:rsidP="000B5FC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06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finančná kontrola</w:t>
      </w:r>
      <w:r w:rsidR="00504E78" w:rsidRPr="00506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podľa § 8</w:t>
      </w:r>
      <w:r w:rsidRPr="00506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14:paraId="5B15FFEC" w14:textId="77777777" w:rsidR="001F0584" w:rsidRPr="00B0026C" w:rsidRDefault="001F0584" w:rsidP="000B5FC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finančná kontrola </w:t>
      </w:r>
      <w:r w:rsidR="00504E78"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podľa § 9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14:paraId="7607DD91" w14:textId="1D3AF9A8" w:rsidR="001F0584" w:rsidRPr="005C75C8" w:rsidRDefault="001F0584" w:rsidP="000B5FC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C75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Podrobnosti výkonu finančnej kontroly upravuje samostatná vnútorná smernica obce</w:t>
      </w:r>
      <w:r w:rsidR="008D3DB3" w:rsidRPr="005C75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14:paraId="26CC05E7" w14:textId="77777777" w:rsidR="00504E78" w:rsidRPr="005C75C8" w:rsidRDefault="00504E78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p w14:paraId="7C0B3D11" w14:textId="77777777" w:rsidR="001F0584" w:rsidRPr="005C75C8" w:rsidRDefault="001F0584" w:rsidP="005A28F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5C75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Článok VI</w:t>
      </w:r>
    </w:p>
    <w:p w14:paraId="5632A052" w14:textId="77777777" w:rsidR="001F0584" w:rsidRPr="005C75C8" w:rsidRDefault="001F0584" w:rsidP="00B37A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5C75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Riadenie rizík</w:t>
      </w:r>
    </w:p>
    <w:p w14:paraId="20A81780" w14:textId="458D1D26" w:rsidR="001F0584" w:rsidRPr="00B0026C" w:rsidRDefault="001F0584" w:rsidP="000B5F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C75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Obec</w:t>
      </w:r>
      <w:r w:rsidR="005C75C8" w:rsidRPr="005C75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5C75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identifikuje riziká</w:t>
      </w:r>
      <w:r w:rsidR="00DA3C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(príloha č. 1)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spojené s finančnými a nefinančnými procesmi.</w:t>
      </w:r>
    </w:p>
    <w:p w14:paraId="6B9A5972" w14:textId="77777777" w:rsidR="001F0584" w:rsidRPr="00B0026C" w:rsidRDefault="001F0584" w:rsidP="000B5F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Riziká sa pravidelne vyhodnocujú z hľadiska pravdepodobnosti a dopadu.</w:t>
      </w:r>
    </w:p>
    <w:p w14:paraId="1B66635A" w14:textId="77777777" w:rsidR="001F0584" w:rsidRPr="00B0026C" w:rsidRDefault="001F0584" w:rsidP="000B5F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 zistené riziká sa prijímajú primerané preventívne a nápravné opatrenia.</w:t>
      </w:r>
    </w:p>
    <w:p w14:paraId="41FE2DC4" w14:textId="77777777" w:rsidR="00504E78" w:rsidRPr="00B0026C" w:rsidRDefault="00504E78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p w14:paraId="4F2E8946" w14:textId="77777777" w:rsidR="001F0584" w:rsidRPr="00B0026C" w:rsidRDefault="00504E78" w:rsidP="005A28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Č</w:t>
      </w:r>
      <w:r w:rsidR="001F0584"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lánok VII</w:t>
      </w:r>
    </w:p>
    <w:p w14:paraId="475530CD" w14:textId="77777777" w:rsidR="00FE0312" w:rsidRDefault="00FE0312" w:rsidP="005A28F2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E74D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Monitorovanie a vyhlásenie o funkčnosti VKS</w:t>
      </w:r>
    </w:p>
    <w:p w14:paraId="2A3DF14E" w14:textId="6BC09BA5" w:rsidR="001E74D0" w:rsidRDefault="00506CA2" w:rsidP="005A28F2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</w:t>
      </w:r>
      <w:r w:rsidR="001E74D0" w:rsidRPr="00D61951">
        <w:rPr>
          <w:rFonts w:ascii="Times New Roman" w:eastAsia="Times New Roman" w:hAnsi="Times New Roman" w:cs="Times New Roman"/>
          <w:sz w:val="24"/>
          <w:szCs w:val="24"/>
          <w:lang w:eastAsia="sk-SK"/>
        </w:rPr>
        <w:t>tatutárny orgán obce</w:t>
      </w:r>
      <w:r w:rsidR="00D61951" w:rsidRPr="00D619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E74D0" w:rsidRPr="00D61951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zabezpečuje</w:t>
      </w:r>
      <w:r w:rsidR="001E74D0" w:rsidRPr="001E74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každ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1E74D0" w:rsidRPr="001E74D0">
        <w:rPr>
          <w:rFonts w:ascii="Times New Roman" w:eastAsia="Times New Roman" w:hAnsi="Times New Roman" w:cs="Times New Roman"/>
          <w:sz w:val="24"/>
          <w:szCs w:val="24"/>
          <w:lang w:eastAsia="sk-SK"/>
        </w:rPr>
        <w:t>ročné vyhodnotenie funkčnosti VKS</w:t>
      </w:r>
    </w:p>
    <w:p w14:paraId="255F0618" w14:textId="77777777" w:rsidR="00FE0312" w:rsidRPr="001E74D0" w:rsidRDefault="00FE0312" w:rsidP="001E74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prílohy 3 tohto predpisu.</w:t>
      </w:r>
    </w:p>
    <w:p w14:paraId="49798881" w14:textId="77777777" w:rsidR="001E74D0" w:rsidRPr="001E74D0" w:rsidRDefault="001E74D0" w:rsidP="001E74D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74D0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Výsledkom hodnotenia je vyhlásenie o funkčnosti vnútorného kontrolného systému, ktoré obsahuje:</w:t>
      </w:r>
    </w:p>
    <w:p w14:paraId="5676A922" w14:textId="77777777" w:rsidR="001E74D0" w:rsidRPr="001E74D0" w:rsidRDefault="001E74D0" w:rsidP="001E74D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74D0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hodnotenie účinnosti systému,</w:t>
      </w:r>
    </w:p>
    <w:p w14:paraId="21436940" w14:textId="77777777" w:rsidR="001E74D0" w:rsidRPr="001E74D0" w:rsidRDefault="001E74D0" w:rsidP="001E74D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74D0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identifikované nedostatky,</w:t>
      </w:r>
    </w:p>
    <w:p w14:paraId="3229854E" w14:textId="77777777" w:rsidR="001E74D0" w:rsidRPr="001E74D0" w:rsidRDefault="001E74D0" w:rsidP="001E74D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E74D0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prijaté alebo plánované nápravné opatrenia.</w:t>
      </w:r>
    </w:p>
    <w:p w14:paraId="7DEBDEFE" w14:textId="77777777" w:rsidR="00504E78" w:rsidRPr="00FE0312" w:rsidRDefault="00504E78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CD6B86C" w14:textId="77777777" w:rsidR="001F0584" w:rsidRPr="00AB336C" w:rsidRDefault="001F0584" w:rsidP="00EC39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AB33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Článok VIII</w:t>
      </w:r>
    </w:p>
    <w:p w14:paraId="346DF4B5" w14:textId="77777777" w:rsidR="001F0584" w:rsidRPr="00AB336C" w:rsidRDefault="001F0584" w:rsidP="00EC396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AB33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Záverečné ustanovenia</w:t>
      </w:r>
    </w:p>
    <w:p w14:paraId="4782AB25" w14:textId="3BC48F4D" w:rsidR="001F0584" w:rsidRPr="00B0026C" w:rsidRDefault="001F0584" w:rsidP="000B5FC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Tento vnútorný predpis nadobúda účinnosť dňom</w:t>
      </w:r>
      <w:r w:rsidR="00D61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01.07.2026.</w:t>
      </w:r>
    </w:p>
    <w:p w14:paraId="7AEC8E2B" w14:textId="2F723B95" w:rsidR="001F0584" w:rsidRPr="00B0026C" w:rsidRDefault="001F0584" w:rsidP="000B5FC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Zmeny a doplnky tohto </w:t>
      </w:r>
      <w:r w:rsidRPr="00D61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predpisu schvaľuje starosta obce</w:t>
      </w:r>
      <w:r w:rsidR="00D61951" w:rsidRPr="00D61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14:paraId="6016FEC1" w14:textId="77777777" w:rsidR="001F0584" w:rsidRPr="00B0026C" w:rsidRDefault="001F0584" w:rsidP="000B5FC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Dňom účinnosti tohto predpisu sa rušia predchádzajúce vnútorné predpisy upravujúce vnútorný kontrolný systém.</w:t>
      </w:r>
    </w:p>
    <w:p w14:paraId="6D382B1F" w14:textId="77777777" w:rsidR="00267541" w:rsidRDefault="00267541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2500A2F" w14:textId="396F0D78" w:rsidR="00AB336C" w:rsidRDefault="001F0584" w:rsidP="009761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</w:t>
      </w:r>
      <w:r w:rsidR="00D61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217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Glabušovciach</w:t>
      </w:r>
      <w:bookmarkStart w:id="0" w:name="_GoBack"/>
      <w:bookmarkEnd w:id="0"/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dňa</w:t>
      </w:r>
      <w:r w:rsidR="00D619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26.05.2026</w:t>
      </w:r>
    </w:p>
    <w:p w14:paraId="01E60C68" w14:textId="77777777" w:rsidR="00976116" w:rsidRPr="00976116" w:rsidRDefault="00976116" w:rsidP="009761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3A38F61" w14:textId="613206DC" w:rsidR="00AB336C" w:rsidRPr="00506CA2" w:rsidRDefault="00D61951" w:rsidP="00D61951">
      <w:pPr>
        <w:tabs>
          <w:tab w:val="left" w:pos="62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862B0">
        <w:rPr>
          <w:rFonts w:ascii="Times New Roman" w:eastAsia="Times New Roman" w:hAnsi="Times New Roman" w:cs="Times New Roman"/>
          <w:sz w:val="24"/>
          <w:szCs w:val="24"/>
          <w:lang w:eastAsia="sk-SK"/>
        </w:rPr>
        <w:t>Štefan Chudý</w:t>
      </w:r>
    </w:p>
    <w:p w14:paraId="14C06212" w14:textId="154F5349" w:rsidR="00AB336C" w:rsidRPr="00AB336C" w:rsidRDefault="00AB336C" w:rsidP="00D61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06C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</w:t>
      </w:r>
      <w:r w:rsidR="00506CA2" w:rsidRPr="00506C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67541" w:rsidRPr="00506CA2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506CA2">
        <w:rPr>
          <w:rFonts w:ascii="Times New Roman" w:eastAsia="Times New Roman" w:hAnsi="Times New Roman" w:cs="Times New Roman"/>
          <w:sz w:val="24"/>
          <w:szCs w:val="24"/>
          <w:lang w:eastAsia="sk-SK"/>
        </w:rPr>
        <w:t>tarosta obce</w:t>
      </w:r>
    </w:p>
    <w:p w14:paraId="337EFA3F" w14:textId="77777777" w:rsidR="00AB336C" w:rsidRPr="00AB336C" w:rsidRDefault="00AB336C" w:rsidP="00AB336C">
      <w:pPr>
        <w:rPr>
          <w:rFonts w:ascii="Times New Roman" w:hAnsi="Times New Roman" w:cs="Times New Roman"/>
        </w:rPr>
      </w:pPr>
    </w:p>
    <w:p w14:paraId="29A5E4FD" w14:textId="77777777" w:rsidR="001F0584" w:rsidRPr="00B0026C" w:rsidRDefault="00EC396A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lastRenderedPageBreak/>
        <w:t>Príloha č. 1</w:t>
      </w:r>
    </w:p>
    <w:p w14:paraId="5C4E8205" w14:textId="77777777" w:rsidR="001F0584" w:rsidRPr="00B0026C" w:rsidRDefault="001F0584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4ADED7ED" w14:textId="77777777" w:rsidR="001F0584" w:rsidRPr="00B0026C" w:rsidRDefault="001F0584" w:rsidP="00EC39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sk-SK"/>
        </w:rPr>
        <w:t>TABUĽKA RIADENIA RIZÍK</w:t>
      </w:r>
    </w:p>
    <w:p w14:paraId="6111578C" w14:textId="77777777" w:rsidR="00EC396A" w:rsidRPr="00B0026C" w:rsidRDefault="00EC396A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1587970" w14:textId="77777777" w:rsidR="001F0584" w:rsidRPr="00B0026C" w:rsidRDefault="001F0584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Tabuľka slúži na identifikáciu, hodnotenie a riadenie rizík v rámci vnútorného kontrolného systému obce podľa zákona č. 357/2015 Z. z.</w:t>
      </w:r>
    </w:p>
    <w:p w14:paraId="72E6F54C" w14:textId="77777777" w:rsidR="005A28F2" w:rsidRDefault="0074110D" w:rsidP="005A2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pict w14:anchorId="34191686">
          <v:rect id="_x0000_i1029" style="width:0;height:1.5pt" o:hralign="center" o:bullet="t" o:hrstd="t" o:hr="t" fillcolor="#a0a0a0" stroked="f"/>
        </w:pict>
      </w:r>
    </w:p>
    <w:p w14:paraId="165F2649" w14:textId="77777777" w:rsidR="003C10A8" w:rsidRDefault="003C10A8" w:rsidP="005A28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p w14:paraId="740A2D33" w14:textId="276986A5" w:rsidR="001F0584" w:rsidRPr="005A28F2" w:rsidRDefault="001F0584" w:rsidP="005A28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  <w:t>Hodnotenie rizika</w:t>
      </w:r>
    </w:p>
    <w:p w14:paraId="376D82FC" w14:textId="77777777" w:rsidR="00976116" w:rsidRPr="00B0026C" w:rsidRDefault="00976116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p w14:paraId="4574FC75" w14:textId="77777777" w:rsidR="001F0584" w:rsidRPr="00B0026C" w:rsidRDefault="001F0584" w:rsidP="000B5F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Pravdepodobnosť (P):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nízka / stredná / vysoká</w:t>
      </w:r>
    </w:p>
    <w:p w14:paraId="3405E2F4" w14:textId="77777777" w:rsidR="001F0584" w:rsidRPr="00B0026C" w:rsidRDefault="001F0584" w:rsidP="000B5F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Dopad (D):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nízky / stredný / vysoký</w:t>
      </w:r>
    </w:p>
    <w:p w14:paraId="60E08B4C" w14:textId="77777777" w:rsidR="001F0584" w:rsidRPr="00B0026C" w:rsidRDefault="001F0584" w:rsidP="000B5F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Úroveň rizika: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kombinácia P a D</w:t>
      </w:r>
    </w:p>
    <w:p w14:paraId="214CC897" w14:textId="77777777" w:rsidR="00EC396A" w:rsidRPr="00B0026C" w:rsidRDefault="00EC396A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p w14:paraId="19B80480" w14:textId="77777777" w:rsidR="001F0584" w:rsidRDefault="001F0584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  <w:t>Evidencia rizík</w:t>
      </w:r>
    </w:p>
    <w:p w14:paraId="4F2265DE" w14:textId="77777777" w:rsidR="00976116" w:rsidRPr="00B0026C" w:rsidRDefault="00976116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sk-SK"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1112"/>
        <w:gridCol w:w="1259"/>
        <w:gridCol w:w="1158"/>
        <w:gridCol w:w="992"/>
        <w:gridCol w:w="850"/>
        <w:gridCol w:w="1237"/>
        <w:gridCol w:w="1169"/>
        <w:gridCol w:w="1138"/>
      </w:tblGrid>
      <w:tr w:rsidR="00B0026C" w:rsidRPr="00B0026C" w14:paraId="53F35E5E" w14:textId="77777777" w:rsidTr="000B5FC5">
        <w:trPr>
          <w:tblCellSpacing w:w="15" w:type="dxa"/>
        </w:trPr>
        <w:tc>
          <w:tcPr>
            <w:tcW w:w="249" w:type="dxa"/>
            <w:vAlign w:val="center"/>
            <w:hideMark/>
          </w:tcPr>
          <w:p w14:paraId="43916C74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082" w:type="dxa"/>
            <w:vAlign w:val="center"/>
            <w:hideMark/>
          </w:tcPr>
          <w:p w14:paraId="3CFA82B2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Oblasť / proces</w:t>
            </w:r>
          </w:p>
        </w:tc>
        <w:tc>
          <w:tcPr>
            <w:tcW w:w="1229" w:type="dxa"/>
            <w:vAlign w:val="center"/>
            <w:hideMark/>
          </w:tcPr>
          <w:p w14:paraId="7174B75C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Popis rizika</w:t>
            </w:r>
          </w:p>
        </w:tc>
        <w:tc>
          <w:tcPr>
            <w:tcW w:w="1128" w:type="dxa"/>
            <w:vAlign w:val="center"/>
            <w:hideMark/>
          </w:tcPr>
          <w:p w14:paraId="25AB3651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Pravdepodobnosť</w:t>
            </w:r>
          </w:p>
        </w:tc>
        <w:tc>
          <w:tcPr>
            <w:tcW w:w="962" w:type="dxa"/>
            <w:vAlign w:val="center"/>
            <w:hideMark/>
          </w:tcPr>
          <w:p w14:paraId="344F7880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Dopad</w:t>
            </w:r>
          </w:p>
        </w:tc>
        <w:tc>
          <w:tcPr>
            <w:tcW w:w="820" w:type="dxa"/>
            <w:vAlign w:val="center"/>
            <w:hideMark/>
          </w:tcPr>
          <w:p w14:paraId="67CE8D61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Úroveň rizika</w:t>
            </w:r>
          </w:p>
        </w:tc>
        <w:tc>
          <w:tcPr>
            <w:tcW w:w="1207" w:type="dxa"/>
            <w:vAlign w:val="center"/>
            <w:hideMark/>
          </w:tcPr>
          <w:p w14:paraId="7A12BBFE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Opatrenia na zníženie rizika</w:t>
            </w:r>
          </w:p>
        </w:tc>
        <w:tc>
          <w:tcPr>
            <w:tcW w:w="1139" w:type="dxa"/>
            <w:vAlign w:val="center"/>
            <w:hideMark/>
          </w:tcPr>
          <w:p w14:paraId="3BC305D8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Zodpovedná osoba</w:t>
            </w:r>
          </w:p>
        </w:tc>
        <w:tc>
          <w:tcPr>
            <w:tcW w:w="1093" w:type="dxa"/>
            <w:vAlign w:val="center"/>
            <w:hideMark/>
          </w:tcPr>
          <w:p w14:paraId="43C41200" w14:textId="77777777" w:rsidR="001F0584" w:rsidRPr="00B0026C" w:rsidRDefault="001F0584" w:rsidP="000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Termín / stav</w:t>
            </w:r>
          </w:p>
        </w:tc>
      </w:tr>
      <w:tr w:rsidR="00B0026C" w:rsidRPr="00B0026C" w14:paraId="1E3FF193" w14:textId="77777777" w:rsidTr="000B5FC5">
        <w:trPr>
          <w:tblCellSpacing w:w="15" w:type="dxa"/>
        </w:trPr>
        <w:tc>
          <w:tcPr>
            <w:tcW w:w="249" w:type="dxa"/>
            <w:vAlign w:val="center"/>
            <w:hideMark/>
          </w:tcPr>
          <w:p w14:paraId="3A782A38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82" w:type="dxa"/>
            <w:vAlign w:val="center"/>
            <w:hideMark/>
          </w:tcPr>
          <w:p w14:paraId="2EF879AA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Rozpočet obce</w:t>
            </w:r>
          </w:p>
        </w:tc>
        <w:tc>
          <w:tcPr>
            <w:tcW w:w="1229" w:type="dxa"/>
            <w:vAlign w:val="center"/>
            <w:hideMark/>
          </w:tcPr>
          <w:p w14:paraId="0D604800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Nesprávne naplánovanie príjmov a</w:t>
            </w:r>
            <w:r w:rsidR="00EC396A"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 </w:t>
            </w: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výdavkov</w:t>
            </w:r>
          </w:p>
        </w:tc>
        <w:tc>
          <w:tcPr>
            <w:tcW w:w="1128" w:type="dxa"/>
            <w:vAlign w:val="center"/>
            <w:hideMark/>
          </w:tcPr>
          <w:p w14:paraId="41B6E84A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Stredná</w:t>
            </w:r>
          </w:p>
        </w:tc>
        <w:tc>
          <w:tcPr>
            <w:tcW w:w="962" w:type="dxa"/>
            <w:vAlign w:val="center"/>
            <w:hideMark/>
          </w:tcPr>
          <w:p w14:paraId="20FA32E1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Vysoký</w:t>
            </w:r>
          </w:p>
        </w:tc>
        <w:tc>
          <w:tcPr>
            <w:tcW w:w="820" w:type="dxa"/>
            <w:vAlign w:val="center"/>
            <w:hideMark/>
          </w:tcPr>
          <w:p w14:paraId="397EACF8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Vysoké</w:t>
            </w:r>
          </w:p>
        </w:tc>
        <w:tc>
          <w:tcPr>
            <w:tcW w:w="1207" w:type="dxa"/>
            <w:vAlign w:val="center"/>
            <w:hideMark/>
          </w:tcPr>
          <w:p w14:paraId="4BBE67A8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Priebežné sledovanie čerpania rozpočtu, rozpočtové opatrenia</w:t>
            </w:r>
          </w:p>
        </w:tc>
        <w:tc>
          <w:tcPr>
            <w:tcW w:w="1139" w:type="dxa"/>
            <w:vAlign w:val="center"/>
            <w:hideMark/>
          </w:tcPr>
          <w:p w14:paraId="629B6F65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Starosta, ekonóm</w:t>
            </w:r>
          </w:p>
        </w:tc>
        <w:tc>
          <w:tcPr>
            <w:tcW w:w="1093" w:type="dxa"/>
            <w:vAlign w:val="center"/>
            <w:hideMark/>
          </w:tcPr>
          <w:p w14:paraId="000D6DF5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Priebežne</w:t>
            </w:r>
          </w:p>
        </w:tc>
      </w:tr>
      <w:tr w:rsidR="00B0026C" w:rsidRPr="00B0026C" w14:paraId="3E9AFE2F" w14:textId="77777777" w:rsidTr="000B5FC5">
        <w:trPr>
          <w:tblCellSpacing w:w="15" w:type="dxa"/>
        </w:trPr>
        <w:tc>
          <w:tcPr>
            <w:tcW w:w="249" w:type="dxa"/>
            <w:vAlign w:val="center"/>
            <w:hideMark/>
          </w:tcPr>
          <w:p w14:paraId="16235645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82" w:type="dxa"/>
            <w:vAlign w:val="center"/>
            <w:hideMark/>
          </w:tcPr>
          <w:p w14:paraId="64B14937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Verejné obstarávanie</w:t>
            </w:r>
          </w:p>
        </w:tc>
        <w:tc>
          <w:tcPr>
            <w:tcW w:w="1229" w:type="dxa"/>
            <w:vAlign w:val="center"/>
            <w:hideMark/>
          </w:tcPr>
          <w:p w14:paraId="0052AD02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Porušenie zákona o VO</w:t>
            </w:r>
          </w:p>
        </w:tc>
        <w:tc>
          <w:tcPr>
            <w:tcW w:w="1128" w:type="dxa"/>
            <w:vAlign w:val="center"/>
            <w:hideMark/>
          </w:tcPr>
          <w:p w14:paraId="7EC3DA06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Nízka</w:t>
            </w:r>
          </w:p>
        </w:tc>
        <w:tc>
          <w:tcPr>
            <w:tcW w:w="962" w:type="dxa"/>
            <w:vAlign w:val="center"/>
            <w:hideMark/>
          </w:tcPr>
          <w:p w14:paraId="3A901024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Vysoký</w:t>
            </w:r>
          </w:p>
        </w:tc>
        <w:tc>
          <w:tcPr>
            <w:tcW w:w="820" w:type="dxa"/>
            <w:vAlign w:val="center"/>
            <w:hideMark/>
          </w:tcPr>
          <w:p w14:paraId="43C815F6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Stredné</w:t>
            </w:r>
          </w:p>
        </w:tc>
        <w:tc>
          <w:tcPr>
            <w:tcW w:w="1207" w:type="dxa"/>
            <w:vAlign w:val="center"/>
            <w:hideMark/>
          </w:tcPr>
          <w:p w14:paraId="6DFF52E2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Kontrola postupov, externý poradca</w:t>
            </w:r>
          </w:p>
        </w:tc>
        <w:tc>
          <w:tcPr>
            <w:tcW w:w="1139" w:type="dxa"/>
            <w:vAlign w:val="center"/>
            <w:hideMark/>
          </w:tcPr>
          <w:p w14:paraId="771BA41B" w14:textId="732E10DB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Zodp</w:t>
            </w:r>
            <w:r w:rsidR="003C10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ovedná </w:t>
            </w: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osoba VO</w:t>
            </w:r>
          </w:p>
        </w:tc>
        <w:tc>
          <w:tcPr>
            <w:tcW w:w="1093" w:type="dxa"/>
            <w:vAlign w:val="center"/>
            <w:hideMark/>
          </w:tcPr>
          <w:p w14:paraId="7A739152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Podľa potreby</w:t>
            </w:r>
          </w:p>
        </w:tc>
      </w:tr>
      <w:tr w:rsidR="00B0026C" w:rsidRPr="00B0026C" w14:paraId="2DA7A03D" w14:textId="77777777" w:rsidTr="000B5FC5">
        <w:trPr>
          <w:tblCellSpacing w:w="15" w:type="dxa"/>
        </w:trPr>
        <w:tc>
          <w:tcPr>
            <w:tcW w:w="249" w:type="dxa"/>
            <w:vAlign w:val="center"/>
            <w:hideMark/>
          </w:tcPr>
          <w:p w14:paraId="5B16339B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82" w:type="dxa"/>
            <w:vAlign w:val="center"/>
            <w:hideMark/>
          </w:tcPr>
          <w:p w14:paraId="7DC695AD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Účtovníctvo</w:t>
            </w:r>
          </w:p>
        </w:tc>
        <w:tc>
          <w:tcPr>
            <w:tcW w:w="1229" w:type="dxa"/>
            <w:vAlign w:val="center"/>
            <w:hideMark/>
          </w:tcPr>
          <w:p w14:paraId="4668FBEB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Chyby v účtovníctve</w:t>
            </w:r>
          </w:p>
        </w:tc>
        <w:tc>
          <w:tcPr>
            <w:tcW w:w="1128" w:type="dxa"/>
            <w:vAlign w:val="center"/>
            <w:hideMark/>
          </w:tcPr>
          <w:p w14:paraId="449539C4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Stredná</w:t>
            </w:r>
          </w:p>
        </w:tc>
        <w:tc>
          <w:tcPr>
            <w:tcW w:w="962" w:type="dxa"/>
            <w:vAlign w:val="center"/>
            <w:hideMark/>
          </w:tcPr>
          <w:p w14:paraId="2BD5F46A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Stredný</w:t>
            </w:r>
          </w:p>
        </w:tc>
        <w:tc>
          <w:tcPr>
            <w:tcW w:w="820" w:type="dxa"/>
            <w:vAlign w:val="center"/>
            <w:hideMark/>
          </w:tcPr>
          <w:p w14:paraId="4A0E42AD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Stredné</w:t>
            </w:r>
          </w:p>
        </w:tc>
        <w:tc>
          <w:tcPr>
            <w:tcW w:w="1207" w:type="dxa"/>
            <w:vAlign w:val="center"/>
            <w:hideMark/>
          </w:tcPr>
          <w:p w14:paraId="2020BB38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Vnútorná kontrola, školenia</w:t>
            </w:r>
          </w:p>
        </w:tc>
        <w:tc>
          <w:tcPr>
            <w:tcW w:w="1139" w:type="dxa"/>
            <w:vAlign w:val="center"/>
            <w:hideMark/>
          </w:tcPr>
          <w:p w14:paraId="22BB1B0D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Účtovník</w:t>
            </w:r>
          </w:p>
        </w:tc>
        <w:tc>
          <w:tcPr>
            <w:tcW w:w="1093" w:type="dxa"/>
            <w:vAlign w:val="center"/>
            <w:hideMark/>
          </w:tcPr>
          <w:p w14:paraId="7F09950A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Priebežne</w:t>
            </w:r>
          </w:p>
        </w:tc>
      </w:tr>
      <w:tr w:rsidR="00B0026C" w:rsidRPr="00B0026C" w14:paraId="1760691D" w14:textId="77777777" w:rsidTr="000B5FC5">
        <w:trPr>
          <w:tblCellSpacing w:w="15" w:type="dxa"/>
        </w:trPr>
        <w:tc>
          <w:tcPr>
            <w:tcW w:w="249" w:type="dxa"/>
            <w:vAlign w:val="center"/>
            <w:hideMark/>
          </w:tcPr>
          <w:p w14:paraId="12BB0487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082" w:type="dxa"/>
            <w:vAlign w:val="center"/>
            <w:hideMark/>
          </w:tcPr>
          <w:p w14:paraId="2BA963A5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Majetok obce</w:t>
            </w:r>
          </w:p>
        </w:tc>
        <w:tc>
          <w:tcPr>
            <w:tcW w:w="1229" w:type="dxa"/>
            <w:vAlign w:val="center"/>
            <w:hideMark/>
          </w:tcPr>
          <w:p w14:paraId="1C60780D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Neúplná evidencia majetku</w:t>
            </w:r>
          </w:p>
        </w:tc>
        <w:tc>
          <w:tcPr>
            <w:tcW w:w="1128" w:type="dxa"/>
            <w:vAlign w:val="center"/>
            <w:hideMark/>
          </w:tcPr>
          <w:p w14:paraId="3BEA4CA9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Nízka</w:t>
            </w:r>
          </w:p>
        </w:tc>
        <w:tc>
          <w:tcPr>
            <w:tcW w:w="962" w:type="dxa"/>
            <w:vAlign w:val="center"/>
            <w:hideMark/>
          </w:tcPr>
          <w:p w14:paraId="268BC33E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Stredný</w:t>
            </w:r>
          </w:p>
        </w:tc>
        <w:tc>
          <w:tcPr>
            <w:tcW w:w="820" w:type="dxa"/>
            <w:vAlign w:val="center"/>
            <w:hideMark/>
          </w:tcPr>
          <w:p w14:paraId="5ACDDED0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Nízke</w:t>
            </w:r>
          </w:p>
        </w:tc>
        <w:tc>
          <w:tcPr>
            <w:tcW w:w="1207" w:type="dxa"/>
            <w:vAlign w:val="center"/>
            <w:hideMark/>
          </w:tcPr>
          <w:p w14:paraId="26E9C1BB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Inventarizácia majetku</w:t>
            </w:r>
          </w:p>
        </w:tc>
        <w:tc>
          <w:tcPr>
            <w:tcW w:w="1139" w:type="dxa"/>
            <w:vAlign w:val="center"/>
            <w:hideMark/>
          </w:tcPr>
          <w:p w14:paraId="70B9F98C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Správca majetku</w:t>
            </w:r>
          </w:p>
        </w:tc>
        <w:tc>
          <w:tcPr>
            <w:tcW w:w="1093" w:type="dxa"/>
            <w:vAlign w:val="center"/>
            <w:hideMark/>
          </w:tcPr>
          <w:p w14:paraId="29A76F2A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Ročne</w:t>
            </w:r>
          </w:p>
        </w:tc>
      </w:tr>
      <w:tr w:rsidR="00B0026C" w:rsidRPr="00B0026C" w14:paraId="12F19EBC" w14:textId="77777777" w:rsidTr="000B5FC5">
        <w:trPr>
          <w:tblCellSpacing w:w="15" w:type="dxa"/>
        </w:trPr>
        <w:tc>
          <w:tcPr>
            <w:tcW w:w="249" w:type="dxa"/>
            <w:vAlign w:val="center"/>
            <w:hideMark/>
          </w:tcPr>
          <w:p w14:paraId="68AD429E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82" w:type="dxa"/>
            <w:vAlign w:val="center"/>
            <w:hideMark/>
          </w:tcPr>
          <w:p w14:paraId="59E1935E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Zmluvy</w:t>
            </w:r>
          </w:p>
        </w:tc>
        <w:tc>
          <w:tcPr>
            <w:tcW w:w="1229" w:type="dxa"/>
            <w:vAlign w:val="center"/>
            <w:hideMark/>
          </w:tcPr>
          <w:p w14:paraId="3DDF7389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Nezverejnenie zmlúv</w:t>
            </w:r>
          </w:p>
        </w:tc>
        <w:tc>
          <w:tcPr>
            <w:tcW w:w="1128" w:type="dxa"/>
            <w:vAlign w:val="center"/>
            <w:hideMark/>
          </w:tcPr>
          <w:p w14:paraId="4060284F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Nízka</w:t>
            </w:r>
          </w:p>
        </w:tc>
        <w:tc>
          <w:tcPr>
            <w:tcW w:w="962" w:type="dxa"/>
            <w:vAlign w:val="center"/>
            <w:hideMark/>
          </w:tcPr>
          <w:p w14:paraId="43F73ADC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Vysoký</w:t>
            </w:r>
          </w:p>
        </w:tc>
        <w:tc>
          <w:tcPr>
            <w:tcW w:w="820" w:type="dxa"/>
            <w:vAlign w:val="center"/>
            <w:hideMark/>
          </w:tcPr>
          <w:p w14:paraId="7E99F3CB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Stredné</w:t>
            </w:r>
          </w:p>
        </w:tc>
        <w:tc>
          <w:tcPr>
            <w:tcW w:w="1207" w:type="dxa"/>
            <w:vAlign w:val="center"/>
            <w:hideMark/>
          </w:tcPr>
          <w:p w14:paraId="732AA5D5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Kontrola zverejňovania</w:t>
            </w:r>
          </w:p>
        </w:tc>
        <w:tc>
          <w:tcPr>
            <w:tcW w:w="1139" w:type="dxa"/>
            <w:vAlign w:val="center"/>
            <w:hideMark/>
          </w:tcPr>
          <w:p w14:paraId="4628DC95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Sekretariát</w:t>
            </w:r>
          </w:p>
        </w:tc>
        <w:tc>
          <w:tcPr>
            <w:tcW w:w="1093" w:type="dxa"/>
            <w:vAlign w:val="center"/>
            <w:hideMark/>
          </w:tcPr>
          <w:p w14:paraId="28A311E1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Priebežne</w:t>
            </w:r>
          </w:p>
        </w:tc>
      </w:tr>
      <w:tr w:rsidR="00B0026C" w:rsidRPr="00B0026C" w14:paraId="79522DED" w14:textId="77777777" w:rsidTr="000B5FC5">
        <w:trPr>
          <w:tblCellSpacing w:w="15" w:type="dxa"/>
        </w:trPr>
        <w:tc>
          <w:tcPr>
            <w:tcW w:w="249" w:type="dxa"/>
            <w:vAlign w:val="center"/>
            <w:hideMark/>
          </w:tcPr>
          <w:p w14:paraId="5A635C66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82" w:type="dxa"/>
            <w:vAlign w:val="center"/>
            <w:hideMark/>
          </w:tcPr>
          <w:p w14:paraId="30DCA78C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Dotácie a</w:t>
            </w:r>
            <w:r w:rsidR="00EC396A"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 </w:t>
            </w: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granty</w:t>
            </w:r>
          </w:p>
        </w:tc>
        <w:tc>
          <w:tcPr>
            <w:tcW w:w="1229" w:type="dxa"/>
            <w:vAlign w:val="center"/>
            <w:hideMark/>
          </w:tcPr>
          <w:p w14:paraId="1C146E51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Neoprávnené použitie prostriedkov</w:t>
            </w:r>
          </w:p>
        </w:tc>
        <w:tc>
          <w:tcPr>
            <w:tcW w:w="1128" w:type="dxa"/>
            <w:vAlign w:val="center"/>
            <w:hideMark/>
          </w:tcPr>
          <w:p w14:paraId="56D8E5B4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Nízka</w:t>
            </w:r>
          </w:p>
        </w:tc>
        <w:tc>
          <w:tcPr>
            <w:tcW w:w="962" w:type="dxa"/>
            <w:vAlign w:val="center"/>
            <w:hideMark/>
          </w:tcPr>
          <w:p w14:paraId="59F100C8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Vysoký</w:t>
            </w:r>
          </w:p>
        </w:tc>
        <w:tc>
          <w:tcPr>
            <w:tcW w:w="820" w:type="dxa"/>
            <w:vAlign w:val="center"/>
            <w:hideMark/>
          </w:tcPr>
          <w:p w14:paraId="0DB7E30F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Stredné</w:t>
            </w:r>
          </w:p>
        </w:tc>
        <w:tc>
          <w:tcPr>
            <w:tcW w:w="1207" w:type="dxa"/>
            <w:vAlign w:val="center"/>
            <w:hideMark/>
          </w:tcPr>
          <w:p w14:paraId="628E673A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Kontrola účelovosti, monitoring</w:t>
            </w:r>
          </w:p>
        </w:tc>
        <w:tc>
          <w:tcPr>
            <w:tcW w:w="1139" w:type="dxa"/>
            <w:vAlign w:val="center"/>
            <w:hideMark/>
          </w:tcPr>
          <w:p w14:paraId="0C1AFF6E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Projektový manažér</w:t>
            </w:r>
          </w:p>
        </w:tc>
        <w:tc>
          <w:tcPr>
            <w:tcW w:w="1093" w:type="dxa"/>
            <w:vAlign w:val="center"/>
            <w:hideMark/>
          </w:tcPr>
          <w:p w14:paraId="02C5CCE5" w14:textId="77777777" w:rsidR="001F0584" w:rsidRPr="00B0026C" w:rsidRDefault="001F0584" w:rsidP="000B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002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Podľa projektu</w:t>
            </w:r>
          </w:p>
        </w:tc>
      </w:tr>
    </w:tbl>
    <w:p w14:paraId="60B8DAE7" w14:textId="77777777" w:rsidR="00EC396A" w:rsidRPr="00B0026C" w:rsidRDefault="00EC396A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</w:p>
    <w:p w14:paraId="2EB2BFCA" w14:textId="77777777" w:rsidR="001F0584" w:rsidRDefault="001F0584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  <w:t>Pokyny k používaniu tabuľky</w:t>
      </w:r>
    </w:p>
    <w:p w14:paraId="4967B390" w14:textId="77777777" w:rsidR="00976116" w:rsidRPr="00B0026C" w:rsidRDefault="00976116" w:rsidP="000B5F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</w:p>
    <w:p w14:paraId="1A746321" w14:textId="77777777" w:rsidR="001F0584" w:rsidRPr="00B0026C" w:rsidRDefault="001F0584" w:rsidP="000B5F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Tabuľka sa aktualizuje </w:t>
      </w:r>
      <w:r w:rsidRPr="00B002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minimálne raz ročne</w:t>
      </w: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 pri významnej zmene procesov.</w:t>
      </w:r>
    </w:p>
    <w:p w14:paraId="7E0BAC0C" w14:textId="77777777" w:rsidR="001F0584" w:rsidRPr="00B0026C" w:rsidRDefault="001F0584" w:rsidP="000B5F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Nové riziká sa dopĺňajú priebežne.</w:t>
      </w:r>
    </w:p>
    <w:p w14:paraId="20D43801" w14:textId="77777777" w:rsidR="001F0584" w:rsidRPr="00B0026C" w:rsidRDefault="001F0584" w:rsidP="000B5F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Tabuľka je súčasťou dokumentácie vnútorného kontrolného systému.</w:t>
      </w:r>
    </w:p>
    <w:p w14:paraId="08754AB8" w14:textId="77777777" w:rsidR="001F0584" w:rsidRPr="00B0026C" w:rsidRDefault="001F0584" w:rsidP="000B5F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Slúži ako podklad pre finančnú kontrolu a vnútorné hodnotenie.</w:t>
      </w:r>
    </w:p>
    <w:p w14:paraId="16C02BD8" w14:textId="77777777" w:rsidR="00EC396A" w:rsidRPr="00B0026C" w:rsidRDefault="00EC396A" w:rsidP="000B5FC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</w:pPr>
    </w:p>
    <w:p w14:paraId="4AA5F533" w14:textId="6B6EB3CC" w:rsidR="00976116" w:rsidRDefault="009C4072" w:rsidP="0050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C40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PRÍKLADY rizík</w:t>
      </w:r>
      <w:r w:rsidR="00506CA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obci </w:t>
      </w:r>
    </w:p>
    <w:p w14:paraId="11E6EC9B" w14:textId="77777777" w:rsidR="00976116" w:rsidRPr="00976116" w:rsidRDefault="00976116" w:rsidP="0050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38EEB43" w14:textId="1206B2D1" w:rsidR="009C4072" w:rsidRPr="00976116" w:rsidRDefault="009C4072" w:rsidP="00976116">
      <w:pPr>
        <w:pStyle w:val="Odsekzoznamu"/>
        <w:numPr>
          <w:ilvl w:val="0"/>
          <w:numId w:val="31"/>
        </w:numPr>
        <w:spacing w:before="200"/>
        <w:rPr>
          <w:rFonts w:eastAsiaTheme="minorEastAsia"/>
          <w:b/>
          <w:bCs/>
          <w:kern w:val="24"/>
        </w:rPr>
      </w:pPr>
      <w:r w:rsidRPr="00976116">
        <w:rPr>
          <w:rFonts w:eastAsiaTheme="minorEastAsia"/>
          <w:b/>
          <w:bCs/>
          <w:kern w:val="24"/>
        </w:rPr>
        <w:t>Finančné riziká</w:t>
      </w:r>
    </w:p>
    <w:p w14:paraId="5AB94E89" w14:textId="77777777" w:rsidR="00976116" w:rsidRPr="00976116" w:rsidRDefault="00976116" w:rsidP="00976116">
      <w:pPr>
        <w:pStyle w:val="Odsekzoznamu"/>
        <w:spacing w:before="200"/>
        <w:ind w:left="490"/>
      </w:pPr>
    </w:p>
    <w:p w14:paraId="0CE43373" w14:textId="77777777" w:rsidR="009C4072" w:rsidRPr="009C4072" w:rsidRDefault="009C4072" w:rsidP="009C4072">
      <w:pPr>
        <w:numPr>
          <w:ilvl w:val="0"/>
          <w:numId w:val="2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Neplánované zvýšenie cien energií → neplnenie rozpočtu</w:t>
      </w:r>
    </w:p>
    <w:p w14:paraId="2996688B" w14:textId="77777777" w:rsidR="009C4072" w:rsidRPr="009C4072" w:rsidRDefault="009C4072" w:rsidP="009C4072">
      <w:pPr>
        <w:numPr>
          <w:ilvl w:val="0"/>
          <w:numId w:val="2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Oneskorené úhrady od rodičov v MŠ → výpadok príjmov</w:t>
      </w:r>
    </w:p>
    <w:p w14:paraId="0A3564F5" w14:textId="77777777" w:rsidR="009C4072" w:rsidRPr="009C4072" w:rsidRDefault="009C4072" w:rsidP="009C4072">
      <w:pPr>
        <w:numPr>
          <w:ilvl w:val="0"/>
          <w:numId w:val="2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Nesprávne rozpočtovanie investície → projekt sa nedokončí</w:t>
      </w:r>
    </w:p>
    <w:p w14:paraId="3D6EB0EB" w14:textId="2FA7E44C" w:rsidR="009C4072" w:rsidRPr="00976116" w:rsidRDefault="009C4072" w:rsidP="00976116">
      <w:pPr>
        <w:pStyle w:val="Odsekzoznamu"/>
        <w:numPr>
          <w:ilvl w:val="0"/>
          <w:numId w:val="31"/>
        </w:numPr>
        <w:spacing w:before="200"/>
        <w:rPr>
          <w:rFonts w:eastAsiaTheme="minorEastAsia"/>
          <w:b/>
          <w:bCs/>
          <w:kern w:val="24"/>
        </w:rPr>
      </w:pPr>
      <w:r w:rsidRPr="00976116">
        <w:rPr>
          <w:rFonts w:eastAsiaTheme="minorEastAsia"/>
          <w:b/>
          <w:bCs/>
          <w:kern w:val="24"/>
        </w:rPr>
        <w:t>Prevádzkové riziká</w:t>
      </w:r>
    </w:p>
    <w:p w14:paraId="2DB5B9DB" w14:textId="77777777" w:rsidR="00976116" w:rsidRPr="00976116" w:rsidRDefault="00976116" w:rsidP="00976116">
      <w:pPr>
        <w:pStyle w:val="Odsekzoznamu"/>
        <w:spacing w:before="200"/>
        <w:ind w:left="490"/>
      </w:pPr>
    </w:p>
    <w:p w14:paraId="5A85FDC3" w14:textId="313608E4" w:rsidR="009C4072" w:rsidRPr="009C4072" w:rsidRDefault="009C4072" w:rsidP="009C407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Porucha kot</w:t>
      </w:r>
      <w:r w:rsidR="00506CA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 xml:space="preserve">la </w:t>
      </w: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v zimnom období → prerušenie prevádzky školy</w:t>
      </w:r>
    </w:p>
    <w:p w14:paraId="61650C3C" w14:textId="77777777" w:rsidR="009C4072" w:rsidRPr="009C4072" w:rsidRDefault="009C4072" w:rsidP="009C407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Výpadok informačného systému → nemožnosť spracovať mzdy</w:t>
      </w:r>
    </w:p>
    <w:p w14:paraId="7C93574C" w14:textId="77777777" w:rsidR="009C4072" w:rsidRPr="009C4072" w:rsidRDefault="009C4072" w:rsidP="009C4072">
      <w:pPr>
        <w:numPr>
          <w:ilvl w:val="0"/>
          <w:numId w:val="2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Nedostatok personálu pri chorobnosti → ohrozenie plnenia úloh</w:t>
      </w:r>
    </w:p>
    <w:p w14:paraId="3B890854" w14:textId="54D60859" w:rsidR="009C4072" w:rsidRPr="00976116" w:rsidRDefault="009C4072" w:rsidP="00976116">
      <w:pPr>
        <w:pStyle w:val="Odsekzoznamu"/>
        <w:numPr>
          <w:ilvl w:val="0"/>
          <w:numId w:val="31"/>
        </w:numPr>
        <w:spacing w:before="200"/>
        <w:rPr>
          <w:rFonts w:eastAsiaTheme="minorEastAsia"/>
          <w:b/>
          <w:bCs/>
          <w:kern w:val="24"/>
        </w:rPr>
      </w:pPr>
      <w:r w:rsidRPr="00976116">
        <w:rPr>
          <w:rFonts w:eastAsiaTheme="minorEastAsia"/>
          <w:b/>
          <w:bCs/>
          <w:kern w:val="24"/>
        </w:rPr>
        <w:t>Riziká z oblasti verejného obstarávania</w:t>
      </w:r>
    </w:p>
    <w:p w14:paraId="3646CA92" w14:textId="77777777" w:rsidR="00976116" w:rsidRPr="00976116" w:rsidRDefault="00976116" w:rsidP="00976116">
      <w:pPr>
        <w:pStyle w:val="Odsekzoznamu"/>
        <w:spacing w:before="200"/>
        <w:ind w:left="490"/>
      </w:pPr>
    </w:p>
    <w:p w14:paraId="131152F6" w14:textId="77777777" w:rsidR="009C4072" w:rsidRPr="009C4072" w:rsidRDefault="009C4072" w:rsidP="009C4072">
      <w:pPr>
        <w:numPr>
          <w:ilvl w:val="0"/>
          <w:numId w:val="2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Nízky počet ponúk → riziko predraženia zákazky</w:t>
      </w:r>
    </w:p>
    <w:p w14:paraId="1AA8760B" w14:textId="77777777" w:rsidR="009C4072" w:rsidRPr="009C4072" w:rsidRDefault="009C4072" w:rsidP="009C4072">
      <w:pPr>
        <w:numPr>
          <w:ilvl w:val="0"/>
          <w:numId w:val="2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Chyby vo výzve → námietky či zrušenie obstarávania</w:t>
      </w:r>
    </w:p>
    <w:p w14:paraId="4BC55332" w14:textId="77777777" w:rsidR="009C4072" w:rsidRPr="009C4072" w:rsidRDefault="009C4072" w:rsidP="009C4072">
      <w:pPr>
        <w:numPr>
          <w:ilvl w:val="0"/>
          <w:numId w:val="27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Vybraný dodávateľ neplní zmluvu → omeškanie projektu</w:t>
      </w:r>
    </w:p>
    <w:p w14:paraId="6C157EC7" w14:textId="4C5198F8" w:rsidR="009C4072" w:rsidRPr="00976116" w:rsidRDefault="009C4072" w:rsidP="00976116">
      <w:pPr>
        <w:pStyle w:val="Odsekzoznamu"/>
        <w:numPr>
          <w:ilvl w:val="0"/>
          <w:numId w:val="31"/>
        </w:numPr>
        <w:spacing w:before="200"/>
        <w:rPr>
          <w:rFonts w:eastAsiaTheme="minorEastAsia"/>
          <w:b/>
          <w:bCs/>
          <w:kern w:val="24"/>
        </w:rPr>
      </w:pPr>
      <w:r w:rsidRPr="00976116">
        <w:rPr>
          <w:rFonts w:eastAsiaTheme="minorEastAsia"/>
          <w:b/>
          <w:bCs/>
          <w:kern w:val="24"/>
        </w:rPr>
        <w:t>Riziká súladu s právnymi predpismi</w:t>
      </w:r>
    </w:p>
    <w:p w14:paraId="3CE585FA" w14:textId="77777777" w:rsidR="00976116" w:rsidRPr="00976116" w:rsidRDefault="00976116" w:rsidP="00976116">
      <w:pPr>
        <w:pStyle w:val="Odsekzoznamu"/>
        <w:spacing w:before="200"/>
        <w:ind w:left="490"/>
      </w:pPr>
    </w:p>
    <w:p w14:paraId="0FAD7B6D" w14:textId="77777777" w:rsidR="009C4072" w:rsidRPr="009C4072" w:rsidRDefault="009C4072" w:rsidP="009C4072">
      <w:pPr>
        <w:numPr>
          <w:ilvl w:val="0"/>
          <w:numId w:val="2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Neznalosť zmeny zákona → uloženie pokuty</w:t>
      </w:r>
    </w:p>
    <w:p w14:paraId="0D64C411" w14:textId="77777777" w:rsidR="009C4072" w:rsidRPr="009C4072" w:rsidRDefault="009C4072" w:rsidP="009C4072">
      <w:pPr>
        <w:numPr>
          <w:ilvl w:val="0"/>
          <w:numId w:val="2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Nesprávne alebo oneskorené zverejnenie dokumentov</w:t>
      </w:r>
    </w:p>
    <w:p w14:paraId="6DC26DE1" w14:textId="77777777" w:rsidR="009C4072" w:rsidRPr="009C4072" w:rsidRDefault="009C4072" w:rsidP="009C4072">
      <w:pPr>
        <w:numPr>
          <w:ilvl w:val="0"/>
          <w:numId w:val="2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Nedodržanie pravidiel účtovníctva → chyby v účtovnej závierke</w:t>
      </w:r>
    </w:p>
    <w:p w14:paraId="56FE494C" w14:textId="1F20A2E2" w:rsidR="009C4072" w:rsidRPr="00976116" w:rsidRDefault="009C4072" w:rsidP="00976116">
      <w:pPr>
        <w:pStyle w:val="Odsekzoznamu"/>
        <w:numPr>
          <w:ilvl w:val="0"/>
          <w:numId w:val="31"/>
        </w:numPr>
        <w:spacing w:before="200"/>
        <w:rPr>
          <w:rFonts w:eastAsiaTheme="minorEastAsia"/>
          <w:b/>
          <w:bCs/>
          <w:kern w:val="24"/>
        </w:rPr>
      </w:pPr>
      <w:r w:rsidRPr="00976116">
        <w:rPr>
          <w:rFonts w:eastAsiaTheme="minorEastAsia"/>
          <w:b/>
          <w:bCs/>
          <w:kern w:val="24"/>
        </w:rPr>
        <w:t>Riziká bezpečnosti a</w:t>
      </w:r>
      <w:r w:rsidR="00976116">
        <w:rPr>
          <w:rFonts w:eastAsiaTheme="minorEastAsia"/>
          <w:b/>
          <w:bCs/>
          <w:kern w:val="24"/>
        </w:rPr>
        <w:t> </w:t>
      </w:r>
      <w:r w:rsidRPr="00976116">
        <w:rPr>
          <w:rFonts w:eastAsiaTheme="minorEastAsia"/>
          <w:b/>
          <w:bCs/>
          <w:kern w:val="24"/>
        </w:rPr>
        <w:t>havárií</w:t>
      </w:r>
    </w:p>
    <w:p w14:paraId="7DF29463" w14:textId="77777777" w:rsidR="00976116" w:rsidRPr="00976116" w:rsidRDefault="00976116" w:rsidP="00976116">
      <w:pPr>
        <w:pStyle w:val="Odsekzoznamu"/>
        <w:spacing w:before="200"/>
        <w:ind w:left="490"/>
      </w:pPr>
    </w:p>
    <w:p w14:paraId="744ECC7C" w14:textId="77777777" w:rsidR="009C4072" w:rsidRPr="009C4072" w:rsidRDefault="009C4072" w:rsidP="009C4072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Požiar v objekte → škody na majetku, prerušenie činností</w:t>
      </w:r>
    </w:p>
    <w:p w14:paraId="0E07B61F" w14:textId="77777777" w:rsidR="009C4072" w:rsidRPr="009C4072" w:rsidRDefault="009C4072" w:rsidP="009C4072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Úraz dieťaťa na ihrisku → právna zodpovednosť obce/školy</w:t>
      </w:r>
    </w:p>
    <w:p w14:paraId="58E28D84" w14:textId="77777777" w:rsidR="009C4072" w:rsidRPr="009C4072" w:rsidRDefault="009C4072" w:rsidP="009C4072">
      <w:pPr>
        <w:numPr>
          <w:ilvl w:val="0"/>
          <w:numId w:val="2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Kybernetický útok → únik dát</w:t>
      </w:r>
    </w:p>
    <w:p w14:paraId="065BDB05" w14:textId="4CEC3D13" w:rsidR="009C4072" w:rsidRPr="00976116" w:rsidRDefault="009C4072" w:rsidP="00976116">
      <w:pPr>
        <w:pStyle w:val="Odsekzoznamu"/>
        <w:numPr>
          <w:ilvl w:val="0"/>
          <w:numId w:val="31"/>
        </w:numPr>
        <w:spacing w:before="200"/>
        <w:rPr>
          <w:rFonts w:eastAsiaTheme="minorEastAsia"/>
          <w:b/>
          <w:bCs/>
          <w:kern w:val="24"/>
        </w:rPr>
      </w:pPr>
      <w:r w:rsidRPr="00976116">
        <w:rPr>
          <w:rFonts w:eastAsiaTheme="minorEastAsia"/>
          <w:b/>
          <w:bCs/>
          <w:kern w:val="24"/>
        </w:rPr>
        <w:t>Riziká spojené s projektami EÚ</w:t>
      </w:r>
    </w:p>
    <w:p w14:paraId="5411E0DC" w14:textId="77777777" w:rsidR="00976116" w:rsidRPr="00976116" w:rsidRDefault="00976116" w:rsidP="00976116">
      <w:pPr>
        <w:pStyle w:val="Odsekzoznamu"/>
        <w:spacing w:before="200"/>
        <w:ind w:left="490"/>
      </w:pPr>
    </w:p>
    <w:p w14:paraId="0CEE0F09" w14:textId="77777777" w:rsidR="009C4072" w:rsidRPr="009C4072" w:rsidRDefault="009C4072" w:rsidP="009C4072">
      <w:pPr>
        <w:numPr>
          <w:ilvl w:val="0"/>
          <w:numId w:val="3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Nesplnenie merateľných ukazovateľov → krátenie príspevku</w:t>
      </w:r>
    </w:p>
    <w:p w14:paraId="23C372EF" w14:textId="77777777" w:rsidR="009C4072" w:rsidRPr="009C4072" w:rsidRDefault="009C4072" w:rsidP="009C4072">
      <w:pPr>
        <w:numPr>
          <w:ilvl w:val="0"/>
          <w:numId w:val="3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Oneskorenie realizácie → stratenie nároku na financovanie</w:t>
      </w:r>
    </w:p>
    <w:p w14:paraId="1C1D0A2D" w14:textId="77777777" w:rsidR="009C4072" w:rsidRPr="009C4072" w:rsidRDefault="009C4072" w:rsidP="009C4072">
      <w:pPr>
        <w:numPr>
          <w:ilvl w:val="0"/>
          <w:numId w:val="3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072">
        <w:rPr>
          <w:rFonts w:ascii="Times New Roman" w:eastAsiaTheme="minorEastAsia" w:hAnsi="Times New Roman" w:cs="Times New Roman"/>
          <w:kern w:val="24"/>
          <w:sz w:val="24"/>
          <w:szCs w:val="24"/>
          <w:lang w:eastAsia="sk-SK"/>
        </w:rPr>
        <w:t>Nesprávna verejná publicita → sankcie</w:t>
      </w:r>
    </w:p>
    <w:p w14:paraId="7618A2ED" w14:textId="77777777" w:rsidR="00506CA2" w:rsidRDefault="00506CA2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36CD3254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A860330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53892A82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6A6D03C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37C2D6AD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38DA621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4932123A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2190052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4348AC27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7A4E503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C43F9C4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49221EDF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5911C733" w14:textId="77777777" w:rsidR="00976116" w:rsidRDefault="00976116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60DCF95" w14:textId="77777777" w:rsidR="00506CA2" w:rsidRDefault="00506CA2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211C218A" w14:textId="2A2F5CF4" w:rsidR="00B0026C" w:rsidRPr="00B0026C" w:rsidRDefault="00B0026C" w:rsidP="000B5F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B002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Príloha 2</w:t>
      </w:r>
    </w:p>
    <w:p w14:paraId="4F3F5FA8" w14:textId="77777777" w:rsidR="00B0026C" w:rsidRPr="00B0026C" w:rsidRDefault="00B0026C" w:rsidP="00B0026C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k-SK"/>
        </w:rPr>
      </w:pPr>
      <w:bookmarkStart w:id="1" w:name="zoznam-kontrol-vykonávaných-v-obci"/>
      <w:r w:rsidRPr="00B0026C">
        <w:rPr>
          <w:rFonts w:ascii="Times New Roman" w:hAnsi="Times New Roman" w:cs="Times New Roman"/>
          <w:b/>
          <w:color w:val="000000" w:themeColor="text1"/>
          <w:sz w:val="28"/>
          <w:szCs w:val="28"/>
          <w:lang w:val="sk-SK"/>
        </w:rPr>
        <w:t xml:space="preserve">ZOZNAM KONTROL </w:t>
      </w:r>
      <w:r w:rsidRPr="00506CA2">
        <w:rPr>
          <w:rFonts w:ascii="Times New Roman" w:hAnsi="Times New Roman" w:cs="Times New Roman"/>
          <w:b/>
          <w:color w:val="000000" w:themeColor="text1"/>
          <w:sz w:val="28"/>
          <w:szCs w:val="28"/>
          <w:lang w:val="sk-SK"/>
        </w:rPr>
        <w:t>VYKONÁVANÝCH V OBCI</w:t>
      </w:r>
    </w:p>
    <w:p w14:paraId="01ACCBD5" w14:textId="500B19C3" w:rsidR="00B0026C" w:rsidRPr="00B0026C" w:rsidRDefault="00B0026C" w:rsidP="00506CA2">
      <w:pPr>
        <w:pStyle w:val="FirstParagraph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yellow"/>
          <w:lang w:val="sk-SK"/>
        </w:rPr>
      </w:pPr>
    </w:p>
    <w:p w14:paraId="5D14577C" w14:textId="77777777" w:rsidR="00B0026C" w:rsidRPr="00B0026C" w:rsidRDefault="00B0026C" w:rsidP="00B0026C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2" w:name="finančné-kontroly"/>
      <w:r w:rsidRPr="00B0026C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1. Finančné kontroly</w:t>
      </w:r>
    </w:p>
    <w:p w14:paraId="706D1739" w14:textId="77777777" w:rsidR="00B0026C" w:rsidRDefault="00B0026C" w:rsidP="00B0026C">
      <w:pPr>
        <w:pStyle w:val="Compact"/>
        <w:ind w:firstLine="284"/>
        <w:rPr>
          <w:rFonts w:ascii="Times New Roman" w:hAnsi="Times New Roman" w:cs="Times New Roman"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color w:val="000000" w:themeColor="text1"/>
          <w:lang w:val="sk-SK"/>
        </w:rPr>
        <w:t>Finančná kontrola podľa § 7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 xml:space="preserve">     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t>Finančná kontrola podľa § 8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 xml:space="preserve">     Finančná  kontrola podľa § 9</w:t>
      </w:r>
    </w:p>
    <w:p w14:paraId="2420DB1F" w14:textId="77777777" w:rsidR="00B0026C" w:rsidRPr="00B0026C" w:rsidRDefault="00B0026C" w:rsidP="00B0026C">
      <w:pPr>
        <w:pStyle w:val="Compact"/>
        <w:ind w:firstLine="284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color w:val="000000" w:themeColor="text1"/>
          <w:lang w:val="sk-SK"/>
        </w:rPr>
        <w:br/>
      </w:r>
      <w:bookmarkStart w:id="3" w:name="rozpočtové-a-hospodárske-kontroly"/>
      <w:bookmarkEnd w:id="2"/>
      <w:r w:rsidRPr="00B0026C">
        <w:rPr>
          <w:rFonts w:ascii="Times New Roman" w:hAnsi="Times New Roman" w:cs="Times New Roman"/>
          <w:b/>
          <w:color w:val="000000" w:themeColor="text1"/>
          <w:lang w:val="sk-SK"/>
        </w:rPr>
        <w:t>2. Kontroly  rozpočtu a rozpočtových pravidiel</w:t>
      </w:r>
    </w:p>
    <w:p w14:paraId="1B830004" w14:textId="6C12B3F2" w:rsidR="00B0026C" w:rsidRPr="00B0026C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color w:val="000000" w:themeColor="text1"/>
          <w:lang w:val="sk-SK"/>
        </w:rPr>
        <w:t xml:space="preserve">Kontrola 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t>čerpania rozpočtu obce</w:t>
      </w:r>
      <w:r w:rsidR="00506CA2" w:rsidRPr="00506CA2"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>Kontrola dodržiavania rozpočtovej disciplíny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>Kontrola rozpočtových opatrení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>Kontrola hospodárnosti, efektívnosti a účelnosti výdavkov</w:t>
      </w:r>
    </w:p>
    <w:p w14:paraId="0BA4656F" w14:textId="3D1A789E" w:rsidR="00B0026C" w:rsidRPr="00506CA2" w:rsidRDefault="00B0026C" w:rsidP="00B0026C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4" w:name="kontroly-majetku-obce"/>
      <w:bookmarkEnd w:id="3"/>
      <w:r w:rsidRPr="00B0026C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3. </w:t>
      </w:r>
      <w:r w:rsidRPr="00506CA2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Kontroly majetku obce</w:t>
      </w:r>
      <w:r w:rsidR="00506CA2" w:rsidRPr="00506CA2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 </w:t>
      </w:r>
    </w:p>
    <w:p w14:paraId="3CD40DD8" w14:textId="640D955E" w:rsidR="00B0026C" w:rsidRPr="00506CA2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Kontrola evidencie majetku obce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Kontrola inventarizácie majetku a záväzkov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Kontrola nakladania s majetkom obce (prenájom, predaj, výpožička)</w:t>
      </w:r>
    </w:p>
    <w:p w14:paraId="33211E8E" w14:textId="77777777" w:rsidR="00B0026C" w:rsidRPr="00506CA2" w:rsidRDefault="00B0026C" w:rsidP="00B0026C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5" w:name="kontroly-účtovníctva-a-výkazníctva"/>
      <w:bookmarkEnd w:id="4"/>
      <w:r w:rsidRPr="00506CA2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4. Kontroly účtovníctva a výkazníctva</w:t>
      </w:r>
    </w:p>
    <w:p w14:paraId="189DF8AB" w14:textId="77777777" w:rsidR="00B0026C" w:rsidRPr="00B0026C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Kontrola správnosti vedenia účtovníctva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Kontrola účtovných dokladov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Kontrola finančných výkazov a záverečného účtu</w:t>
      </w:r>
    </w:p>
    <w:p w14:paraId="7F596BBE" w14:textId="77777777" w:rsidR="00B0026C" w:rsidRPr="00B0026C" w:rsidRDefault="00B0026C" w:rsidP="00B0026C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6" w:name="kontroly-zmlúv-a-záväzkov"/>
      <w:bookmarkEnd w:id="5"/>
      <w:r w:rsidRPr="00B0026C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5. Kontroly zmlúv a záväzkov</w:t>
      </w:r>
    </w:p>
    <w:p w14:paraId="24875DFF" w14:textId="77777777" w:rsidR="00B0026C" w:rsidRPr="00B0026C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color w:val="000000" w:themeColor="text1"/>
          <w:lang w:val="sk-SK"/>
        </w:rPr>
        <w:t>Kontrola uzatvárania zmlúv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>Kontrola zverejňovania zmlúv, objednávok a faktúr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>Kontrola plnenia zmluvných podmienok</w:t>
      </w:r>
    </w:p>
    <w:p w14:paraId="782DD0C8" w14:textId="77777777" w:rsidR="00B0026C" w:rsidRPr="00B0026C" w:rsidRDefault="00B0026C" w:rsidP="00B0026C">
      <w:pPr>
        <w:pStyle w:val="Nadpis2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7" w:name="kontroly-verejného-obstarávania"/>
      <w:bookmarkEnd w:id="6"/>
      <w:r w:rsidRPr="00B0026C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6. Kontroly verejného obstarávania</w:t>
      </w:r>
    </w:p>
    <w:p w14:paraId="10AF7DFF" w14:textId="77777777" w:rsidR="00B0026C" w:rsidRPr="00B0026C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color w:val="000000" w:themeColor="text1"/>
          <w:lang w:val="sk-SK"/>
        </w:rPr>
        <w:t>Kontrola postupov verejného obstarávania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>Kontrola dokumentácie verejného obstarávania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br/>
        <w:t>Kontrola plnenia zmlúv z verejného obstarávania</w:t>
      </w:r>
    </w:p>
    <w:p w14:paraId="3781647F" w14:textId="77777777" w:rsidR="00B0026C" w:rsidRPr="00B0026C" w:rsidRDefault="00B0026C" w:rsidP="00B0026C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8" w:name="personálne-a-mzdové-kontroly"/>
      <w:bookmarkEnd w:id="7"/>
      <w:r w:rsidRPr="00B0026C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7. Personálne a mzdové kontroly</w:t>
      </w:r>
    </w:p>
    <w:p w14:paraId="79F93333" w14:textId="77777777" w:rsidR="00B0026C" w:rsidRPr="00506CA2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Kontrola pracovnoprávnych vzťahov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Kontrola mzdových výdavkov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Kontrola dodržiavania pracovného času</w:t>
      </w:r>
    </w:p>
    <w:p w14:paraId="682E2E46" w14:textId="77777777" w:rsidR="00B0026C" w:rsidRPr="00506CA2" w:rsidRDefault="00B0026C" w:rsidP="00B0026C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9" w:name="kontroly-dotácií-a-transferov"/>
      <w:bookmarkEnd w:id="8"/>
      <w:r w:rsidRPr="00506CA2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8. Kontroly dotácií a transferov</w:t>
      </w:r>
    </w:p>
    <w:p w14:paraId="4EB23248" w14:textId="77777777" w:rsidR="00B0026C" w:rsidRPr="00506CA2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Kontrola poskytovania dotácií z rozpočtu obce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Kontrola použitia dotácií a grantov</w:t>
      </w:r>
      <w:r w:rsidRPr="00A40894">
        <w:rPr>
          <w:rFonts w:ascii="Times New Roman" w:hAnsi="Times New Roman" w:cs="Times New Roman"/>
          <w:color w:val="000000" w:themeColor="text1"/>
          <w:highlight w:val="yellow"/>
          <w:lang w:val="sk-SK"/>
        </w:rPr>
        <w:br/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t>Kontrola vyúčtovania dotácií</w:t>
      </w:r>
    </w:p>
    <w:p w14:paraId="03272A1E" w14:textId="1B85B970" w:rsidR="00B0026C" w:rsidRPr="00506CA2" w:rsidRDefault="00B0026C" w:rsidP="00B0026C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0" w:name="X966c9eca2bc83114417676a0caf406e99b6c6b0"/>
      <w:bookmarkEnd w:id="9"/>
      <w:r w:rsidRPr="00506CA2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 xml:space="preserve">9. </w:t>
      </w:r>
      <w:bookmarkStart w:id="11" w:name="kontroly-vnútorného-kontrolného-systému"/>
      <w:bookmarkEnd w:id="10"/>
      <w:r w:rsidRPr="00506CA2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Kontroly vnútorného kontrolného systému</w:t>
      </w:r>
    </w:p>
    <w:p w14:paraId="10877F51" w14:textId="77777777" w:rsidR="00B0026C" w:rsidRPr="00506CA2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Kontrola funkčnosti vnútorného kontrolného systému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Kontrola plnenia opatrení z kontrol</w:t>
      </w:r>
    </w:p>
    <w:p w14:paraId="392C05AB" w14:textId="77777777" w:rsidR="00B0026C" w:rsidRPr="00506CA2" w:rsidRDefault="00B0026C" w:rsidP="00B0026C">
      <w:pPr>
        <w:pStyle w:val="Nadpis2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2" w:name="mimoriadne-a-tematické-kontroly"/>
      <w:bookmarkEnd w:id="11"/>
      <w:r w:rsidRPr="00506CA2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lastRenderedPageBreak/>
        <w:t>11. Mimoriadne a tematické kontroly</w:t>
      </w:r>
    </w:p>
    <w:p w14:paraId="68E24749" w14:textId="4D2FAFF9" w:rsidR="00B0026C" w:rsidRPr="00506CA2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Mimoriadne kontroly na základe rozhodnutia starostu</w:t>
      </w:r>
      <w:r w:rsidR="00506CA2" w:rsidRPr="00506CA2"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 w:rsidRPr="00506CA2">
        <w:rPr>
          <w:rFonts w:ascii="Times New Roman" w:hAnsi="Times New Roman" w:cs="Times New Roman"/>
          <w:color w:val="000000" w:themeColor="text1"/>
          <w:lang w:val="sk-SK"/>
        </w:rPr>
        <w:br/>
        <w:t>Tematické kontroly podľa aktuálnych rizík</w:t>
      </w:r>
    </w:p>
    <w:p w14:paraId="4BD5B760" w14:textId="77777777" w:rsidR="00B0026C" w:rsidRPr="00506CA2" w:rsidRDefault="00B0026C" w:rsidP="00B0026C">
      <w:pPr>
        <w:pStyle w:val="Nadpis2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</w:pPr>
      <w:bookmarkStart w:id="13" w:name="poznámka"/>
      <w:r w:rsidRPr="00506CA2">
        <w:rPr>
          <w:rFonts w:ascii="Times New Roman" w:hAnsi="Times New Roman" w:cs="Times New Roman"/>
          <w:b/>
          <w:color w:val="000000" w:themeColor="text1"/>
          <w:sz w:val="24"/>
          <w:szCs w:val="24"/>
          <w:lang w:val="sk-SK"/>
        </w:rPr>
        <w:t>12. Kontroly hlavného kontrolóra obce</w:t>
      </w:r>
    </w:p>
    <w:p w14:paraId="60E8C161" w14:textId="77777777" w:rsidR="00B0026C" w:rsidRPr="00506CA2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Kontroly v zmysle zákonov (z. č. 369/1990 Zb. z. č. 583/2004 Z. z., z. č. 138/1991 Zb.)</w:t>
      </w:r>
    </w:p>
    <w:p w14:paraId="5C4F8878" w14:textId="77777777" w:rsidR="00B0026C" w:rsidRPr="00506CA2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Kontrola plnenia opatrení z kontrol</w:t>
      </w:r>
    </w:p>
    <w:p w14:paraId="72334273" w14:textId="77777777" w:rsidR="00B0026C" w:rsidRPr="00B0026C" w:rsidRDefault="00B0026C" w:rsidP="00B0026C">
      <w:pPr>
        <w:pStyle w:val="Compact"/>
        <w:ind w:left="360"/>
        <w:rPr>
          <w:rFonts w:ascii="Times New Roman" w:hAnsi="Times New Roman" w:cs="Times New Roman"/>
          <w:color w:val="000000" w:themeColor="text1"/>
          <w:lang w:val="sk-SK"/>
        </w:rPr>
      </w:pPr>
      <w:r w:rsidRPr="00506CA2">
        <w:rPr>
          <w:rFonts w:ascii="Times New Roman" w:hAnsi="Times New Roman" w:cs="Times New Roman"/>
          <w:color w:val="000000" w:themeColor="text1"/>
          <w:lang w:val="sk-SK"/>
        </w:rPr>
        <w:t>Kontrola na základe požiadania OZ a starostu, ak vec neznesie odklad</w:t>
      </w:r>
      <w:r w:rsidRPr="00B0026C">
        <w:rPr>
          <w:rFonts w:ascii="Times New Roman" w:hAnsi="Times New Roman" w:cs="Times New Roman"/>
          <w:color w:val="000000" w:themeColor="text1"/>
          <w:lang w:val="sk-SK"/>
        </w:rPr>
        <w:t xml:space="preserve">  </w:t>
      </w:r>
    </w:p>
    <w:p w14:paraId="33893455" w14:textId="77777777" w:rsidR="00B0026C" w:rsidRDefault="00B0026C" w:rsidP="00B0026C">
      <w:pPr>
        <w:pStyle w:val="Compact"/>
        <w:ind w:left="360" w:hanging="360"/>
        <w:rPr>
          <w:rFonts w:ascii="Times New Roman" w:hAnsi="Times New Roman" w:cs="Times New Roman"/>
          <w:b/>
          <w:color w:val="000000" w:themeColor="text1"/>
          <w:lang w:val="sk-SK"/>
        </w:rPr>
      </w:pPr>
    </w:p>
    <w:p w14:paraId="31A972C7" w14:textId="77777777" w:rsidR="00B0026C" w:rsidRPr="00B0026C" w:rsidRDefault="00B0026C" w:rsidP="00B0026C">
      <w:pPr>
        <w:pStyle w:val="Compact"/>
        <w:ind w:left="360" w:hanging="360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b/>
          <w:color w:val="000000" w:themeColor="text1"/>
          <w:lang w:val="sk-SK"/>
        </w:rPr>
        <w:t xml:space="preserve">13. Monitorovacie činnosti </w:t>
      </w:r>
    </w:p>
    <w:p w14:paraId="1E6B2BB4" w14:textId="77777777" w:rsidR="00B0026C" w:rsidRPr="00B0026C" w:rsidRDefault="00B0026C" w:rsidP="00B0026C">
      <w:pPr>
        <w:pStyle w:val="Compact"/>
        <w:ind w:left="360" w:firstLine="66"/>
        <w:rPr>
          <w:rFonts w:ascii="Times New Roman" w:hAnsi="Times New Roman" w:cs="Times New Roman"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color w:val="000000" w:themeColor="text1"/>
          <w:lang w:val="sk-SK"/>
        </w:rPr>
        <w:t>Monitorovanie účinnosti prijatých opatrení,</w:t>
      </w:r>
    </w:p>
    <w:p w14:paraId="107859F5" w14:textId="77777777" w:rsidR="00B0026C" w:rsidRPr="00B0026C" w:rsidRDefault="00B0026C" w:rsidP="00B0026C">
      <w:pPr>
        <w:pStyle w:val="Compact"/>
        <w:ind w:left="360" w:firstLine="66"/>
        <w:rPr>
          <w:rFonts w:ascii="Times New Roman" w:hAnsi="Times New Roman" w:cs="Times New Roman"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color w:val="000000" w:themeColor="text1"/>
          <w:lang w:val="sk-SK"/>
        </w:rPr>
        <w:t>Monitorovanie rizík,</w:t>
      </w:r>
    </w:p>
    <w:p w14:paraId="741FBD01" w14:textId="77777777" w:rsidR="00B0026C" w:rsidRPr="00B0026C" w:rsidRDefault="00B0026C" w:rsidP="00B0026C">
      <w:pPr>
        <w:pStyle w:val="Compact"/>
        <w:tabs>
          <w:tab w:val="left" w:pos="2127"/>
        </w:tabs>
        <w:ind w:left="360" w:firstLine="66"/>
        <w:rPr>
          <w:rFonts w:ascii="Times New Roman" w:hAnsi="Times New Roman" w:cs="Times New Roman"/>
          <w:color w:val="000000" w:themeColor="text1"/>
          <w:lang w:val="sk-SK"/>
        </w:rPr>
      </w:pPr>
      <w:r w:rsidRPr="00B0026C">
        <w:rPr>
          <w:rFonts w:ascii="Times New Roman" w:hAnsi="Times New Roman" w:cs="Times New Roman"/>
          <w:color w:val="000000" w:themeColor="text1"/>
          <w:lang w:val="sk-SK"/>
        </w:rPr>
        <w:t>Monitorovanie podľa § 18a z. č. 583/2004 Z. z.</w:t>
      </w:r>
    </w:p>
    <w:p w14:paraId="00A2C7A1" w14:textId="77777777" w:rsidR="00A40894" w:rsidRDefault="00A40894" w:rsidP="00A40894">
      <w:pPr>
        <w:tabs>
          <w:tab w:val="num" w:pos="426"/>
        </w:tabs>
        <w:spacing w:after="200"/>
        <w:ind w:left="360"/>
        <w:rPr>
          <w:color w:val="000000" w:themeColor="text1"/>
        </w:rPr>
      </w:pPr>
    </w:p>
    <w:bookmarkEnd w:id="1"/>
    <w:bookmarkEnd w:id="12"/>
    <w:bookmarkEnd w:id="13"/>
    <w:p w14:paraId="739AF08C" w14:textId="77777777" w:rsidR="001F0584" w:rsidRDefault="001F0584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A0B19C2" w14:textId="77777777" w:rsidR="00B0026C" w:rsidRDefault="00B0026C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36E7D45C" w14:textId="77777777" w:rsidR="00B0026C" w:rsidRDefault="00B0026C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76CA9FB1" w14:textId="77777777" w:rsidR="00B0026C" w:rsidRDefault="00B0026C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65D3413" w14:textId="77777777" w:rsidR="00B0026C" w:rsidRDefault="00B0026C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0A39099" w14:textId="77777777" w:rsidR="00B0026C" w:rsidRDefault="00B0026C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2DEF134D" w14:textId="77777777" w:rsidR="00B0026C" w:rsidRDefault="00B0026C" w:rsidP="000B5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7E9C4C8" w14:textId="77777777" w:rsidR="00B0026C" w:rsidRPr="00B0026C" w:rsidRDefault="00B0026C" w:rsidP="00B0026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E2F13AF" w14:textId="77777777" w:rsidR="00B0026C" w:rsidRPr="00B0026C" w:rsidRDefault="00B0026C" w:rsidP="00B0026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F12F10C" w14:textId="77777777" w:rsidR="00B0026C" w:rsidRPr="00B0026C" w:rsidRDefault="00B0026C" w:rsidP="00B0026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sectPr w:rsidR="00B0026C" w:rsidRPr="00B002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6FB86" w14:textId="77777777" w:rsidR="0074110D" w:rsidRDefault="0074110D" w:rsidP="001866C2">
      <w:pPr>
        <w:spacing w:after="0" w:line="240" w:lineRule="auto"/>
      </w:pPr>
      <w:r>
        <w:separator/>
      </w:r>
    </w:p>
  </w:endnote>
  <w:endnote w:type="continuationSeparator" w:id="0">
    <w:p w14:paraId="3AB80DE7" w14:textId="77777777" w:rsidR="0074110D" w:rsidRDefault="0074110D" w:rsidP="0018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88194"/>
      <w:docPartObj>
        <w:docPartGallery w:val="Page Numbers (Bottom of Page)"/>
        <w:docPartUnique/>
      </w:docPartObj>
    </w:sdtPr>
    <w:sdtEndPr/>
    <w:sdtContent>
      <w:p w14:paraId="22C3401B" w14:textId="7B187F18" w:rsidR="001866C2" w:rsidRDefault="001866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7FB92A" w14:textId="77777777" w:rsidR="001866C2" w:rsidRDefault="001866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6A8A7" w14:textId="77777777" w:rsidR="0074110D" w:rsidRDefault="0074110D" w:rsidP="001866C2">
      <w:pPr>
        <w:spacing w:after="0" w:line="240" w:lineRule="auto"/>
      </w:pPr>
      <w:r>
        <w:separator/>
      </w:r>
    </w:p>
  </w:footnote>
  <w:footnote w:type="continuationSeparator" w:id="0">
    <w:p w14:paraId="7D957D19" w14:textId="77777777" w:rsidR="0074110D" w:rsidRDefault="0074110D" w:rsidP="0018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9" style="width:0;height:1.5pt" o:hralign="center" o:bullet="t" o:hrstd="t" o:hr="t"/>
    </w:pict>
  </w:numPicBullet>
  <w:numPicBullet w:numPicBulletId="1">
    <w:pict>
      <v:rect id="_x0000_i1030" style="width:0;height:1.5pt" o:hralign="center" o:bullet="t" o:hrstd="t" o:hr="t"/>
    </w:pict>
  </w:numPicBullet>
  <w:numPicBullet w:numPicBulletId="2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000A991"/>
    <w:multiLevelType w:val="multilevel"/>
    <w:tmpl w:val="32AEC16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70466"/>
    <w:multiLevelType w:val="multilevel"/>
    <w:tmpl w:val="EB8E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42197"/>
    <w:multiLevelType w:val="multilevel"/>
    <w:tmpl w:val="9276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A69CB"/>
    <w:multiLevelType w:val="multilevel"/>
    <w:tmpl w:val="CAA2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43662"/>
    <w:multiLevelType w:val="multilevel"/>
    <w:tmpl w:val="FF2C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E699D"/>
    <w:multiLevelType w:val="multilevel"/>
    <w:tmpl w:val="FFB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0715C"/>
    <w:multiLevelType w:val="multilevel"/>
    <w:tmpl w:val="5AC0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10C37"/>
    <w:multiLevelType w:val="multilevel"/>
    <w:tmpl w:val="830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F7287"/>
    <w:multiLevelType w:val="multilevel"/>
    <w:tmpl w:val="C5CE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513D5"/>
    <w:multiLevelType w:val="multilevel"/>
    <w:tmpl w:val="0BB2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520EC"/>
    <w:multiLevelType w:val="hybridMultilevel"/>
    <w:tmpl w:val="57D05D2E"/>
    <w:lvl w:ilvl="0" w:tplc="05EC79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9A191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72D91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D827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C093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92C6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5CFE6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66AD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1290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28A0B5E"/>
    <w:multiLevelType w:val="multilevel"/>
    <w:tmpl w:val="9F2E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F182A"/>
    <w:multiLevelType w:val="hybridMultilevel"/>
    <w:tmpl w:val="719AA006"/>
    <w:lvl w:ilvl="0" w:tplc="A75E3E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C02A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9EDF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B8773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6E2B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F2B25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7C865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C217E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067E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5773A16"/>
    <w:multiLevelType w:val="hybridMultilevel"/>
    <w:tmpl w:val="36A602C8"/>
    <w:lvl w:ilvl="0" w:tplc="E9E47B1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4C3B4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C4887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58518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84E69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A606A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2E31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EA407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D625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59D6C6C"/>
    <w:multiLevelType w:val="multilevel"/>
    <w:tmpl w:val="EB8E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6FD0D35"/>
    <w:multiLevelType w:val="hybridMultilevel"/>
    <w:tmpl w:val="AEFA52B6"/>
    <w:lvl w:ilvl="0" w:tplc="604A840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DC839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CEE03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AC90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BC94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CAEF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AC8B3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F2D41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B417F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A8478DE"/>
    <w:multiLevelType w:val="multilevel"/>
    <w:tmpl w:val="750E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32693"/>
    <w:multiLevelType w:val="multilevel"/>
    <w:tmpl w:val="0626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BB3596"/>
    <w:multiLevelType w:val="multilevel"/>
    <w:tmpl w:val="0E2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13F7F"/>
    <w:multiLevelType w:val="multilevel"/>
    <w:tmpl w:val="5E68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37E31"/>
    <w:multiLevelType w:val="hybridMultilevel"/>
    <w:tmpl w:val="DF0667B2"/>
    <w:lvl w:ilvl="0" w:tplc="AE30F91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A6BAA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6A420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88C9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72385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102A3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8C4B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CA80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E6479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073599E"/>
    <w:multiLevelType w:val="multilevel"/>
    <w:tmpl w:val="BAFC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D67E34"/>
    <w:multiLevelType w:val="multilevel"/>
    <w:tmpl w:val="DCEA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627159"/>
    <w:multiLevelType w:val="multilevel"/>
    <w:tmpl w:val="4392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4966"/>
    <w:multiLevelType w:val="hybridMultilevel"/>
    <w:tmpl w:val="2EE2E726"/>
    <w:lvl w:ilvl="0" w:tplc="2F5E79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8A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6A1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25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6EE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EE6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FEC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A3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5E8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D9F31E3"/>
    <w:multiLevelType w:val="multilevel"/>
    <w:tmpl w:val="14C4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520EF"/>
    <w:multiLevelType w:val="multilevel"/>
    <w:tmpl w:val="5E68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B36BB7"/>
    <w:multiLevelType w:val="hybridMultilevel"/>
    <w:tmpl w:val="18DC1526"/>
    <w:lvl w:ilvl="0" w:tplc="ED9E8EFE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0" w:hanging="360"/>
      </w:pPr>
    </w:lvl>
    <w:lvl w:ilvl="2" w:tplc="041B001B" w:tentative="1">
      <w:start w:val="1"/>
      <w:numFmt w:val="lowerRoman"/>
      <w:lvlText w:val="%3."/>
      <w:lvlJc w:val="right"/>
      <w:pPr>
        <w:ind w:left="1930" w:hanging="180"/>
      </w:pPr>
    </w:lvl>
    <w:lvl w:ilvl="3" w:tplc="041B000F" w:tentative="1">
      <w:start w:val="1"/>
      <w:numFmt w:val="decimal"/>
      <w:lvlText w:val="%4."/>
      <w:lvlJc w:val="left"/>
      <w:pPr>
        <w:ind w:left="2650" w:hanging="360"/>
      </w:pPr>
    </w:lvl>
    <w:lvl w:ilvl="4" w:tplc="041B0019" w:tentative="1">
      <w:start w:val="1"/>
      <w:numFmt w:val="lowerLetter"/>
      <w:lvlText w:val="%5."/>
      <w:lvlJc w:val="left"/>
      <w:pPr>
        <w:ind w:left="3370" w:hanging="360"/>
      </w:pPr>
    </w:lvl>
    <w:lvl w:ilvl="5" w:tplc="041B001B" w:tentative="1">
      <w:start w:val="1"/>
      <w:numFmt w:val="lowerRoman"/>
      <w:lvlText w:val="%6."/>
      <w:lvlJc w:val="right"/>
      <w:pPr>
        <w:ind w:left="4090" w:hanging="180"/>
      </w:pPr>
    </w:lvl>
    <w:lvl w:ilvl="6" w:tplc="041B000F" w:tentative="1">
      <w:start w:val="1"/>
      <w:numFmt w:val="decimal"/>
      <w:lvlText w:val="%7."/>
      <w:lvlJc w:val="left"/>
      <w:pPr>
        <w:ind w:left="4810" w:hanging="360"/>
      </w:pPr>
    </w:lvl>
    <w:lvl w:ilvl="7" w:tplc="041B0019" w:tentative="1">
      <w:start w:val="1"/>
      <w:numFmt w:val="lowerLetter"/>
      <w:lvlText w:val="%8."/>
      <w:lvlJc w:val="left"/>
      <w:pPr>
        <w:ind w:left="5530" w:hanging="360"/>
      </w:pPr>
    </w:lvl>
    <w:lvl w:ilvl="8" w:tplc="041B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8" w15:restartNumberingAfterBreak="0">
    <w:nsid w:val="743263BF"/>
    <w:multiLevelType w:val="multilevel"/>
    <w:tmpl w:val="E642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6B3C6A"/>
    <w:multiLevelType w:val="hybridMultilevel"/>
    <w:tmpl w:val="DA441B4E"/>
    <w:lvl w:ilvl="0" w:tplc="DEB0C4F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0ABAC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BA48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CAF24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5C1E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D4468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82A1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62360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E4D4A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1D5ADB"/>
    <w:multiLevelType w:val="multilevel"/>
    <w:tmpl w:val="5E68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23"/>
  </w:num>
  <w:num w:numId="5">
    <w:abstractNumId w:val="17"/>
  </w:num>
  <w:num w:numId="6">
    <w:abstractNumId w:val="6"/>
  </w:num>
  <w:num w:numId="7">
    <w:abstractNumId w:val="9"/>
  </w:num>
  <w:num w:numId="8">
    <w:abstractNumId w:val="16"/>
  </w:num>
  <w:num w:numId="9">
    <w:abstractNumId w:val="3"/>
  </w:num>
  <w:num w:numId="10">
    <w:abstractNumId w:val="18"/>
  </w:num>
  <w:num w:numId="11">
    <w:abstractNumId w:val="28"/>
  </w:num>
  <w:num w:numId="12">
    <w:abstractNumId w:val="8"/>
  </w:num>
  <w:num w:numId="13">
    <w:abstractNumId w:val="25"/>
  </w:num>
  <w:num w:numId="14">
    <w:abstractNumId w:val="11"/>
  </w:num>
  <w:num w:numId="15">
    <w:abstractNumId w:val="26"/>
  </w:num>
  <w:num w:numId="16">
    <w:abstractNumId w:val="2"/>
  </w:num>
  <w:num w:numId="17">
    <w:abstractNumId w:val="5"/>
  </w:num>
  <w:num w:numId="18">
    <w:abstractNumId w:val="4"/>
  </w:num>
  <w:num w:numId="19">
    <w:abstractNumId w:val="0"/>
  </w:num>
  <w:num w:numId="20">
    <w:abstractNumId w:val="14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0"/>
  </w:num>
  <w:num w:numId="26">
    <w:abstractNumId w:val="29"/>
  </w:num>
  <w:num w:numId="27">
    <w:abstractNumId w:val="12"/>
  </w:num>
  <w:num w:numId="28">
    <w:abstractNumId w:val="13"/>
  </w:num>
  <w:num w:numId="29">
    <w:abstractNumId w:val="1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84"/>
    <w:rsid w:val="000046D6"/>
    <w:rsid w:val="000A14CB"/>
    <w:rsid w:val="000B5FC5"/>
    <w:rsid w:val="000C781D"/>
    <w:rsid w:val="000F3957"/>
    <w:rsid w:val="00113B15"/>
    <w:rsid w:val="0014202A"/>
    <w:rsid w:val="001866C2"/>
    <w:rsid w:val="001E74D0"/>
    <w:rsid w:val="001F0584"/>
    <w:rsid w:val="00201AF3"/>
    <w:rsid w:val="00217179"/>
    <w:rsid w:val="00222C2D"/>
    <w:rsid w:val="00235392"/>
    <w:rsid w:val="00267541"/>
    <w:rsid w:val="002F2160"/>
    <w:rsid w:val="00381464"/>
    <w:rsid w:val="003C10A8"/>
    <w:rsid w:val="004959B8"/>
    <w:rsid w:val="00504E78"/>
    <w:rsid w:val="00506CA2"/>
    <w:rsid w:val="005A28F2"/>
    <w:rsid w:val="005C75C8"/>
    <w:rsid w:val="005E5AB8"/>
    <w:rsid w:val="00674F1F"/>
    <w:rsid w:val="0074110D"/>
    <w:rsid w:val="008D3DB3"/>
    <w:rsid w:val="00967D40"/>
    <w:rsid w:val="00976116"/>
    <w:rsid w:val="009C4072"/>
    <w:rsid w:val="009D4F1D"/>
    <w:rsid w:val="00A40894"/>
    <w:rsid w:val="00A76368"/>
    <w:rsid w:val="00A862B0"/>
    <w:rsid w:val="00AB336C"/>
    <w:rsid w:val="00B0026C"/>
    <w:rsid w:val="00B37AB6"/>
    <w:rsid w:val="00CB0496"/>
    <w:rsid w:val="00D04DE6"/>
    <w:rsid w:val="00D1381A"/>
    <w:rsid w:val="00D15760"/>
    <w:rsid w:val="00D61951"/>
    <w:rsid w:val="00D76310"/>
    <w:rsid w:val="00DA3C00"/>
    <w:rsid w:val="00E60A11"/>
    <w:rsid w:val="00EC396A"/>
    <w:rsid w:val="00F456D6"/>
    <w:rsid w:val="00FC02A8"/>
    <w:rsid w:val="00FC1627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EA72"/>
  <w15:chartTrackingRefBased/>
  <w15:docId w15:val="{17CF025F-F30F-46D8-B6CD-84344E78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Zkladntext"/>
    <w:link w:val="Nadpis1Char"/>
    <w:uiPriority w:val="9"/>
    <w:qFormat/>
    <w:rsid w:val="00E60A1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Nadpis2">
    <w:name w:val="heading 2"/>
    <w:basedOn w:val="Normlny"/>
    <w:next w:val="Zkladntext"/>
    <w:link w:val="Nadpis2Char"/>
    <w:uiPriority w:val="9"/>
    <w:unhideWhenUsed/>
    <w:qFormat/>
    <w:rsid w:val="00E60A1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E60A1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60A1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E60A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0A11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customStyle="1" w:styleId="FirstParagraph">
    <w:name w:val="First Paragraph"/>
    <w:basedOn w:val="Zkladntext"/>
    <w:next w:val="Zkladntext"/>
    <w:qFormat/>
    <w:rsid w:val="00E60A11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Zkladntext"/>
    <w:qFormat/>
    <w:rsid w:val="00E60A11"/>
    <w:pPr>
      <w:spacing w:before="36" w:after="36" w:line="240" w:lineRule="auto"/>
    </w:pPr>
    <w:rPr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E60A11"/>
    <w:pPr>
      <w:spacing w:after="200" w:line="240" w:lineRule="auto"/>
    </w:pPr>
    <w:rPr>
      <w:sz w:val="24"/>
      <w:szCs w:val="24"/>
      <w:lang w:val="en-US" w:eastAsia="sk-SK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Zkladntext">
    <w:name w:val="Body Text"/>
    <w:basedOn w:val="Normlny"/>
    <w:link w:val="ZkladntextChar"/>
    <w:uiPriority w:val="99"/>
    <w:semiHidden/>
    <w:unhideWhenUsed/>
    <w:rsid w:val="00E60A1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60A11"/>
  </w:style>
  <w:style w:type="paragraph" w:styleId="Normlnywebov">
    <w:name w:val="Normal (Web)"/>
    <w:basedOn w:val="Normlny"/>
    <w:uiPriority w:val="99"/>
    <w:semiHidden/>
    <w:unhideWhenUsed/>
    <w:rsid w:val="0050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4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66C2"/>
  </w:style>
  <w:style w:type="paragraph" w:styleId="Pta">
    <w:name w:val="footer"/>
    <w:basedOn w:val="Normlny"/>
    <w:link w:val="PtaChar"/>
    <w:uiPriority w:val="99"/>
    <w:unhideWhenUsed/>
    <w:rsid w:val="0018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2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5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4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7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0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8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9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38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9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6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8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45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5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1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43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48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692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84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2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55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7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8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6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2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0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9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11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6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56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9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4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0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288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885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0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3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8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5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7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30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9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7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9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33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831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722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69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52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90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39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79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97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7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9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1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7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3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0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548f08668a3dc449abff48686ff10f06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21b5c827bdc3e79f5529aa193ecafc91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2A895-67A7-4514-B903-E75F014C1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A8DBA-8B45-47A9-95F6-FE4BCA24215D}">
  <ds:schemaRefs>
    <ds:schemaRef ds:uri="http://schemas.microsoft.com/office/2006/metadata/properties"/>
    <ds:schemaRef ds:uri="http://schemas.microsoft.com/office/infopath/2007/PartnerControls"/>
    <ds:schemaRef ds:uri="04d3e06b-6172-43ac-b6e9-c987fc01cec3"/>
    <ds:schemaRef ds:uri="a6e10fce-9f7b-4269-b843-22555c33a7a4"/>
  </ds:schemaRefs>
</ds:datastoreItem>
</file>

<file path=customXml/itemProps3.xml><?xml version="1.0" encoding="utf-8"?>
<ds:datastoreItem xmlns:ds="http://schemas.openxmlformats.org/officeDocument/2006/customXml" ds:itemID="{03281CB5-D39A-4BE9-A14E-D7E44C2C3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0fce-9f7b-4269-b843-22555c33a7a4"/>
    <ds:schemaRef ds:uri="04d3e06b-6172-43ac-b6e9-c987fc0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CHUDÝ Štefan</cp:lastModifiedBy>
  <cp:revision>6</cp:revision>
  <dcterms:created xsi:type="dcterms:W3CDTF">2026-05-27T17:49:00Z</dcterms:created>
  <dcterms:modified xsi:type="dcterms:W3CDTF">2026-06-15T09:11:00Z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0x010100B4085F1B09B60E449318A49E342451CD</vt:lpwstr>
  </property>
</Properties>
</file>