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911FD" w14:textId="77777777" w:rsidR="00EB585B" w:rsidRPr="00EB585B" w:rsidRDefault="00EB585B" w:rsidP="00EB585B">
      <w:pPr>
        <w:jc w:val="center"/>
        <w:rPr>
          <w:b/>
          <w:u w:val="single"/>
        </w:rPr>
      </w:pPr>
      <w:r w:rsidRPr="00EB585B">
        <w:rPr>
          <w:b/>
          <w:u w:val="single"/>
        </w:rPr>
        <w:t>Tlačová správa</w:t>
      </w:r>
    </w:p>
    <w:p w14:paraId="68C3E5E2" w14:textId="77777777" w:rsidR="00EB585B" w:rsidRDefault="00EB585B" w:rsidP="00EB585B">
      <w:r>
        <w:t xml:space="preserve">Napriek všetkým prekážkam: Konzorcium </w:t>
      </w:r>
      <w:proofErr w:type="spellStart"/>
      <w:r>
        <w:t>GreenMove</w:t>
      </w:r>
      <w:proofErr w:type="spellEnd"/>
      <w:r>
        <w:t xml:space="preserve"> triumfuje historickým 5. stretnutím v </w:t>
      </w:r>
      <w:proofErr w:type="spellStart"/>
      <w:r>
        <w:t>Pafose</w:t>
      </w:r>
      <w:proofErr w:type="spellEnd"/>
      <w:r>
        <w:t xml:space="preserve"> na Cypre</w:t>
      </w:r>
    </w:p>
    <w:p w14:paraId="3E56FA2D" w14:textId="77777777" w:rsidR="00EB585B" w:rsidRDefault="00EB585B" w:rsidP="00EB585B">
      <w:r>
        <w:t xml:space="preserve">PAPHOS, CYPRUS – 6. marca 2026 – Projekt </w:t>
      </w:r>
      <w:proofErr w:type="spellStart"/>
      <w:r>
        <w:t>GreenMove</w:t>
      </w:r>
      <w:proofErr w:type="spellEnd"/>
      <w:r>
        <w:t xml:space="preserve"> úspešne zvolal svoje 5. nadnárodné stretnutie v </w:t>
      </w:r>
      <w:proofErr w:type="spellStart"/>
      <w:r>
        <w:t>Pafose</w:t>
      </w:r>
      <w:proofErr w:type="spellEnd"/>
      <w:r>
        <w:t xml:space="preserve"> na Cypre od 2. do 5. marca 2026, čo je silným dôkazom európskej odolnosti a solidarity. Na pozadí výrazných dopravných problémov, ktoré postihli deväť zo 16 zúčastnených krajín, konzorcium preukázalo neochvejné odhodlanie plniť si svoje poslanie presadzovať udržateľnú a inkluzívnu mobilitu v celej Európe.</w:t>
      </w:r>
    </w:p>
    <w:p w14:paraId="29C8597B" w14:textId="77777777" w:rsidR="00EB585B" w:rsidRDefault="00EB585B" w:rsidP="00EB585B">
      <w:r>
        <w:t xml:space="preserve">Podujatie, ktoré usporiadala Rozvojová agentúra </w:t>
      </w:r>
      <w:proofErr w:type="spellStart"/>
      <w:r>
        <w:t>Paphos</w:t>
      </w:r>
      <w:proofErr w:type="spellEnd"/>
      <w:r>
        <w:t xml:space="preserve"> </w:t>
      </w:r>
      <w:proofErr w:type="spellStart"/>
      <w:r>
        <w:t>Aphrodite</w:t>
      </w:r>
      <w:proofErr w:type="spellEnd"/>
      <w:r>
        <w:t xml:space="preserve"> (ANETPA) s témou „Dopravná infraštruktúra: Prijatie holistického prístupu k spoločenskému pokroku“, spojilo plnú silu partnerstva </w:t>
      </w:r>
      <w:proofErr w:type="spellStart"/>
      <w:r>
        <w:t>GreenMove</w:t>
      </w:r>
      <w:proofErr w:type="spellEnd"/>
      <w:r>
        <w:t xml:space="preserve"> prostredníctvom inovatívneho hybridného formátu, ktorý zabezpečil, že žiadny partner nezostane pozadu.</w:t>
      </w:r>
    </w:p>
    <w:p w14:paraId="061D81F4" w14:textId="77777777" w:rsidR="00EB585B" w:rsidRPr="00EB585B" w:rsidRDefault="00EB585B" w:rsidP="00EB585B">
      <w:pPr>
        <w:rPr>
          <w:b/>
        </w:rPr>
      </w:pPr>
      <w:r w:rsidRPr="00EB585B">
        <w:rPr>
          <w:b/>
        </w:rPr>
        <w:t>ODOLNOSŤ V AKCII: SKUTOČNÝ EURÓPSKY ÚSPECH</w:t>
      </w:r>
    </w:p>
    <w:p w14:paraId="350F1EF2" w14:textId="77777777" w:rsidR="00EB585B" w:rsidRDefault="00EB585B" w:rsidP="00EB585B">
      <w:r>
        <w:t xml:space="preserve">Keď nepriaznivé poveternostné podmienky a štrajky v doprave znemožnili cestovanie delegácií z deviatich partnerských krajín, konzorcium odmietlo akceptovať odloženie alebo zrušenie. Namiesto toho sieť </w:t>
      </w:r>
      <w:proofErr w:type="spellStart"/>
      <w:r>
        <w:t>GreenMove</w:t>
      </w:r>
      <w:proofErr w:type="spellEnd"/>
      <w:r>
        <w:t xml:space="preserve"> zmobilizovala svoje kolektívne odborné znalosti, aby zabezpečila bezproblémový hybridný zážitok z stretnutí, pričom partneri sa pripojili na diaľku, aby predniesli svoje národné prezentácie a aktívne sa zúčastnili všetkých workshopov, okrúhlych stolov a diskusií.</w:t>
      </w:r>
    </w:p>
    <w:p w14:paraId="2022F153" w14:textId="77777777" w:rsidR="00EB585B" w:rsidRDefault="00EB585B" w:rsidP="00EB585B">
      <w:r>
        <w:t xml:space="preserve">„Toto bol </w:t>
      </w:r>
      <w:proofErr w:type="spellStart"/>
      <w:r>
        <w:t>GreenMove</w:t>
      </w:r>
      <w:proofErr w:type="spellEnd"/>
      <w:r>
        <w:t xml:space="preserve"> v najlepšej forme,“ povedal zástupca hostiteľskej organizácie ANETPA. „Keď sme čelili prekážkam, naša sieť nezaváhala – inovovala. Partneri, ktorí nemohli fyzicky cestovať, boli prítomní v duchu aj v obsahu a prostredníctvom našej hybridnej platformy poskytovali vysokokvalitné prezentácie. Dialóg bol neprerušovaný, spolupráca bola autentická a výsledky boli také bohaté, ako keby v miestnosti boli všetci.“</w:t>
      </w:r>
    </w:p>
    <w:p w14:paraId="7790B499" w14:textId="77777777" w:rsidR="00EB585B" w:rsidRDefault="00EB585B" w:rsidP="00EB585B">
      <w:r>
        <w:t>Napriek logistickým výzvam sa na stretnutí dosiahla 100 % účasť všetkých 17 partnerských organizácií zo 16 krajín, pričom približne 80 delegátov – osobne aj virtuálne – sa zapojilo do troch dní intenzívnej výmeny vedomostí a spoločnej tvorby.</w:t>
      </w:r>
    </w:p>
    <w:p w14:paraId="056D3B4F" w14:textId="77777777" w:rsidR="00EB585B" w:rsidRPr="00EB585B" w:rsidRDefault="00EB585B" w:rsidP="00EB585B">
      <w:pPr>
        <w:rPr>
          <w:b/>
        </w:rPr>
      </w:pPr>
      <w:r w:rsidRPr="00EB585B">
        <w:rPr>
          <w:b/>
        </w:rPr>
        <w:t>NAPLNENIE VÍZIE GREENMOVE</w:t>
      </w:r>
    </w:p>
    <w:p w14:paraId="4A890490" w14:textId="77777777" w:rsidR="00EB585B" w:rsidRDefault="00EB585B" w:rsidP="00EB585B">
      <w:r>
        <w:t xml:space="preserve">Stretnutie v </w:t>
      </w:r>
      <w:proofErr w:type="spellStart"/>
      <w:r>
        <w:t>Pafose</w:t>
      </w:r>
      <w:proofErr w:type="spellEnd"/>
      <w:r>
        <w:t xml:space="preserve"> úspešne posunulo vpred hlavné poslanie projektu, ktorým je začlenenie hodnôt EÚ do plánovania miestnej mobility. Medzi kľúčové úspechy patria:</w:t>
      </w:r>
    </w:p>
    <w:p w14:paraId="0580F15E" w14:textId="77777777" w:rsidR="00EB585B" w:rsidRDefault="00EB585B" w:rsidP="00EB585B">
      <w:r>
        <w:t>• Podrobné národné prezentácie zo všetkých 16 partnerských krajín, ktoré poskytli komplexný prehľad o rozmanitých európskych ekosystémoch mobility</w:t>
      </w:r>
    </w:p>
    <w:p w14:paraId="681C49DF" w14:textId="16DBE279" w:rsidR="00D553DE" w:rsidRDefault="00EB585B" w:rsidP="00EB585B">
      <w:r>
        <w:t xml:space="preserve">• Interaktívne workshopy o stratégiách zapojenia občanov, metódach </w:t>
      </w:r>
      <w:proofErr w:type="spellStart"/>
      <w:r>
        <w:t>participatívneho</w:t>
      </w:r>
      <w:proofErr w:type="spellEnd"/>
      <w:r>
        <w:t xml:space="preserve"> plánovania a udržateľnej mestskej mobilite</w:t>
      </w:r>
    </w:p>
    <w:p w14:paraId="67ECC220" w14:textId="77777777" w:rsidR="00EB585B" w:rsidRDefault="00EB585B" w:rsidP="00EB585B">
      <w:r>
        <w:t>• Diskusie za okrúhlym stolom, ktoré spojili miestne orgány, poskytovateľov dopravy a členov komunity</w:t>
      </w:r>
    </w:p>
    <w:p w14:paraId="00E024DD" w14:textId="77777777" w:rsidR="00EB585B" w:rsidRDefault="00EB585B" w:rsidP="00EB585B">
      <w:r>
        <w:t xml:space="preserve">• Kultúrne ponorenie sa do </w:t>
      </w:r>
      <w:proofErr w:type="spellStart"/>
      <w:r>
        <w:t>Pafosu</w:t>
      </w:r>
      <w:proofErr w:type="spellEnd"/>
      <w:r>
        <w:t xml:space="preserve"> – Európskeho hlavného mesta inteligentného cestovného ruchu 2023 – prezentujúce integráciu dedičstva s udržateľnými inováciami</w:t>
      </w:r>
    </w:p>
    <w:p w14:paraId="31F2E098" w14:textId="77777777" w:rsidR="00EB585B" w:rsidRDefault="00EB585B" w:rsidP="00EB585B">
      <w:r>
        <w:lastRenderedPageBreak/>
        <w:t>• Rozhodujúci pokrok v piatej kapitole Interaktívneho sprievodcu udržateľným životom (GISLG), zameraného na dopravnú infraštruktúru a holistický spoločenský pokrok</w:t>
      </w:r>
    </w:p>
    <w:p w14:paraId="247F3B29" w14:textId="77777777" w:rsidR="00EB585B" w:rsidRDefault="00EB585B" w:rsidP="00EB585B"/>
    <w:p w14:paraId="4D9EE470" w14:textId="67A44886" w:rsidR="00EB585B" w:rsidRPr="00EB585B" w:rsidRDefault="00EB585B" w:rsidP="00EB585B">
      <w:pPr>
        <w:rPr>
          <w:b/>
        </w:rPr>
      </w:pPr>
      <w:r w:rsidRPr="00EB585B">
        <w:rPr>
          <w:b/>
        </w:rPr>
        <w:t>DÔKAZ EURÓPSKEJ SPOLUPRÁCE</w:t>
      </w:r>
    </w:p>
    <w:p w14:paraId="63AE6B06" w14:textId="77777777" w:rsidR="00EB585B" w:rsidRDefault="00EB585B" w:rsidP="00EB585B">
      <w:r>
        <w:t xml:space="preserve">Úspešné uskutočnenie stretnutia v </w:t>
      </w:r>
      <w:proofErr w:type="spellStart"/>
      <w:r>
        <w:t>Pafose</w:t>
      </w:r>
      <w:proofErr w:type="spellEnd"/>
      <w:r>
        <w:t xml:space="preserve"> napriek značným prekážkam podčiarkuje základnú silu partnerstva </w:t>
      </w:r>
      <w:proofErr w:type="spellStart"/>
      <w:r>
        <w:t>GreenMove</w:t>
      </w:r>
      <w:proofErr w:type="spellEnd"/>
      <w:r>
        <w:t>: spoločný záväzok k európskym hodnotám solidarity, spolupráce a vytrvalosti.</w:t>
      </w:r>
    </w:p>
    <w:p w14:paraId="354CAE88" w14:textId="77777777" w:rsidR="00EB585B" w:rsidRDefault="00EB585B" w:rsidP="00EB585B">
      <w:r>
        <w:t xml:space="preserve">„Toho, čoho sme boli svedkami v </w:t>
      </w:r>
      <w:proofErr w:type="spellStart"/>
      <w:r>
        <w:t>Pafose</w:t>
      </w:r>
      <w:proofErr w:type="spellEnd"/>
      <w:r>
        <w:t xml:space="preserve">, bola filozofia </w:t>
      </w:r>
      <w:proofErr w:type="spellStart"/>
      <w:r>
        <w:t>Demos-Kratos</w:t>
      </w:r>
      <w:proofErr w:type="spellEnd"/>
      <w:r>
        <w:t xml:space="preserve"> v praxi,“ poznamenal koordinátor konzorcia. „Keď občanov a obce spája spoločný cieľ, prekážky sa stávajú príležitosťami. Naši partneri odmietli dovoliť, aby geografia alebo okolnosti obmedzili našu kolektívnu prácu. Toto je skutočný duch Európy.“</w:t>
      </w:r>
    </w:p>
    <w:p w14:paraId="59D059B7" w14:textId="77777777" w:rsidR="00EB585B" w:rsidRPr="00EB585B" w:rsidRDefault="00EB585B" w:rsidP="00EB585B">
      <w:pPr>
        <w:rPr>
          <w:b/>
        </w:rPr>
      </w:pPr>
      <w:r w:rsidRPr="00EB585B">
        <w:rPr>
          <w:b/>
        </w:rPr>
        <w:t>TEŠÍME SA: ZÁVEREČNÉ STRETNUTIE VO VALONGU</w:t>
      </w:r>
    </w:p>
    <w:p w14:paraId="290EB82B" w14:textId="77777777" w:rsidR="00EB585B" w:rsidRDefault="00EB585B" w:rsidP="00EB585B">
      <w:r>
        <w:t xml:space="preserve">Po dosiahnutí míľnika v </w:t>
      </w:r>
      <w:proofErr w:type="spellStart"/>
      <w:r>
        <w:t>Pafose</w:t>
      </w:r>
      <w:proofErr w:type="spellEnd"/>
      <w:r>
        <w:t xml:space="preserve"> sa konzorcium </w:t>
      </w:r>
      <w:proofErr w:type="spellStart"/>
      <w:r>
        <w:t>GreenMove</w:t>
      </w:r>
      <w:proofErr w:type="spellEnd"/>
      <w:r>
        <w:t xml:space="preserve"> teraz zameriava na 6. a zároveň posledné nadnárodné stretnutie, ktoré bude koncom roka 2026 hostiť obec </w:t>
      </w:r>
      <w:proofErr w:type="spellStart"/>
      <w:r>
        <w:t>Valongo</w:t>
      </w:r>
      <w:proofErr w:type="spellEnd"/>
      <w:r>
        <w:t xml:space="preserve"> v Portugalsku. Stretnutie vo </w:t>
      </w:r>
      <w:proofErr w:type="spellStart"/>
      <w:r>
        <w:t>Valongu</w:t>
      </w:r>
      <w:proofErr w:type="spellEnd"/>
      <w:r>
        <w:t xml:space="preserve"> sa zameria na tému „Udržateľná a sociálna inklúzia: Posilnenie postavenia žien v horských regiónoch prostredníctvom mobility a rodovej rovnosti“, čím sa cyklus projektu uzavrie riešením jedného z najdôležitejších rozmerov inkluzívnej mobility.</w:t>
      </w:r>
    </w:p>
    <w:p w14:paraId="34BC18AC" w14:textId="77777777" w:rsidR="00EB585B" w:rsidRDefault="00EB585B" w:rsidP="00EB585B">
      <w:pPr>
        <w:jc w:val="center"/>
      </w:pPr>
      <w:r>
        <w:t>- KONIEC -</w:t>
      </w:r>
    </w:p>
    <w:p w14:paraId="2F0B4A2A" w14:textId="77777777" w:rsidR="00EB585B" w:rsidRPr="00957862" w:rsidRDefault="00EB585B" w:rsidP="00EB585B">
      <w:pPr>
        <w:rPr>
          <w:b/>
        </w:rPr>
      </w:pPr>
      <w:bookmarkStart w:id="0" w:name="_GoBack"/>
      <w:r w:rsidRPr="00957862">
        <w:rPr>
          <w:b/>
        </w:rPr>
        <w:t>O GREENMOVE</w:t>
      </w:r>
    </w:p>
    <w:bookmarkEnd w:id="0"/>
    <w:p w14:paraId="5F28F244" w14:textId="77777777" w:rsidR="00EB585B" w:rsidRDefault="00EB585B" w:rsidP="00EB585B">
      <w:proofErr w:type="spellStart"/>
      <w:r>
        <w:t>GreenMove</w:t>
      </w:r>
      <w:proofErr w:type="spellEnd"/>
      <w:r>
        <w:t xml:space="preserve">, financovaný Európskou komisiou v rámci iniciatívy CERV-2024-Network of </w:t>
      </w:r>
      <w:proofErr w:type="spellStart"/>
      <w:r>
        <w:t>Towns</w:t>
      </w:r>
      <w:proofErr w:type="spellEnd"/>
      <w:r>
        <w:t>, je prelomový projekt zameraný na ochranu, podporu a zvyšovanie povedomia o vidieckych a ostrovných oblastiach prostredníctvom udržateľnej mobility. Konzorcium združuje 17 partnerských organizácií zo 16 európskych krajín, ktoré spája filozofia „</w:t>
      </w:r>
      <w:proofErr w:type="spellStart"/>
      <w:r>
        <w:t>Demos-Kratos</w:t>
      </w:r>
      <w:proofErr w:type="spellEnd"/>
      <w:r>
        <w:t>“ – presvedčenie, že trvalú zmenu poháňajú posilnené obce a aktívne zapojení občania.</w:t>
      </w:r>
    </w:p>
    <w:p w14:paraId="40E2FFB5" w14:textId="77777777" w:rsidR="00EB585B" w:rsidRDefault="00EB585B" w:rsidP="00EB585B">
      <w:r>
        <w:t>Platforma projektu: www.greenmove.site</w:t>
      </w:r>
    </w:p>
    <w:p w14:paraId="5F7896E6" w14:textId="77777777" w:rsidR="00EB585B" w:rsidRDefault="00EB585B" w:rsidP="00EB585B">
      <w:r>
        <w:t>Kontakt pre médiá:</w:t>
      </w:r>
    </w:p>
    <w:p w14:paraId="0C8C0072" w14:textId="3041CEB8" w:rsidR="00EB585B" w:rsidRDefault="00EB585B" w:rsidP="00EB585B">
      <w:proofErr w:type="spellStart"/>
      <w:r>
        <w:t>Chris</w:t>
      </w:r>
      <w:proofErr w:type="spellEnd"/>
      <w:r>
        <w:t xml:space="preserve"> </w:t>
      </w:r>
      <w:proofErr w:type="spellStart"/>
      <w:r>
        <w:t>Mammides</w:t>
      </w:r>
      <w:proofErr w:type="spellEnd"/>
      <w:r>
        <w:t xml:space="preserve"> / info@rtisnetwork.org</w:t>
      </w:r>
    </w:p>
    <w:sectPr w:rsidR="00EB585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90E09D" w14:textId="77777777" w:rsidR="00A60856" w:rsidRDefault="00A60856" w:rsidP="00EB585B">
      <w:pPr>
        <w:spacing w:after="0" w:line="240" w:lineRule="auto"/>
      </w:pPr>
      <w:r>
        <w:separator/>
      </w:r>
    </w:p>
  </w:endnote>
  <w:endnote w:type="continuationSeparator" w:id="0">
    <w:p w14:paraId="127C4139" w14:textId="77777777" w:rsidR="00A60856" w:rsidRDefault="00A60856" w:rsidP="00EB5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eeSerif-Identity-H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6EBA04" w14:textId="77777777" w:rsidR="00EB585B" w:rsidRPr="00340651" w:rsidRDefault="00EB585B" w:rsidP="00EB585B">
    <w:pPr>
      <w:spacing w:before="100" w:beforeAutospacing="1" w:after="100" w:afterAutospacing="1" w:line="240" w:lineRule="auto"/>
      <w:jc w:val="center"/>
      <w:rPr>
        <w:rFonts w:ascii="Times New Roman" w:eastAsia="Times New Roman" w:hAnsi="Times New Roman" w:cs="Times New Roman"/>
        <w:iCs/>
        <w:sz w:val="28"/>
        <w:szCs w:val="28"/>
        <w:lang w:eastAsia="en-GB"/>
      </w:rPr>
    </w:pPr>
    <w:r>
      <w:tab/>
    </w:r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>CERV-2024-CITIZENS-TOWN-NT CERV-LS</w:t>
    </w:r>
    <w:r w:rsidRPr="00340651">
      <w:rPr>
        <w:rFonts w:ascii="FreeSerif-Identity-H" w:eastAsia="Times New Roman" w:hAnsi="FreeSerif-Identity-H" w:cs="Times New Roman"/>
        <w:sz w:val="18"/>
        <w:szCs w:val="18"/>
        <w:lang w:val="en-US" w:eastAsia="en-GB"/>
      </w:rPr>
      <w:t xml:space="preserve"> / </w:t>
    </w:r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>101192067</w:t>
    </w:r>
    <w:r w:rsidRPr="00340651">
      <w:rPr>
        <w:rFonts w:ascii="FreeSerif-Identity-H" w:eastAsia="Times New Roman" w:hAnsi="FreeSerif-Identity-H" w:cs="Times New Roman"/>
        <w:sz w:val="18"/>
        <w:szCs w:val="18"/>
        <w:lang w:val="en-US" w:eastAsia="en-GB"/>
      </w:rPr>
      <w:t xml:space="preserve"> </w:t>
    </w:r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 xml:space="preserve"> </w:t>
    </w:r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br/>
    </w:r>
    <w:proofErr w:type="spellStart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>GreenMove</w:t>
    </w:r>
    <w:proofErr w:type="spellEnd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 xml:space="preserve"> - </w:t>
    </w:r>
    <w:proofErr w:type="spellStart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>Transforming</w:t>
    </w:r>
    <w:proofErr w:type="spellEnd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 xml:space="preserve"> </w:t>
    </w:r>
    <w:proofErr w:type="spellStart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>rural</w:t>
    </w:r>
    <w:proofErr w:type="spellEnd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 xml:space="preserve"> mobility </w:t>
    </w:r>
    <w:proofErr w:type="spellStart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>for</w:t>
    </w:r>
    <w:proofErr w:type="spellEnd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 xml:space="preserve"> a </w:t>
    </w:r>
    <w:proofErr w:type="spellStart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>Sustainable</w:t>
    </w:r>
    <w:proofErr w:type="spellEnd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 xml:space="preserve"> </w:t>
    </w:r>
    <w:proofErr w:type="spellStart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>future</w:t>
    </w:r>
    <w:proofErr w:type="spellEnd"/>
    <w:r w:rsidRPr="00340651">
      <w:rPr>
        <w:rFonts w:ascii="FreeSerif-Identity-H" w:eastAsia="Times New Roman" w:hAnsi="FreeSerif-Identity-H" w:cs="Times New Roman"/>
        <w:sz w:val="18"/>
        <w:szCs w:val="18"/>
        <w:lang w:eastAsia="en-GB"/>
      </w:rPr>
      <w:t xml:space="preserve"> CERV-2024-CITIZENS-TOWN-NT</w:t>
    </w:r>
  </w:p>
  <w:p w14:paraId="3DE9497D" w14:textId="5F9A384D" w:rsidR="00EB585B" w:rsidRDefault="00EB585B" w:rsidP="00EB585B">
    <w:pPr>
      <w:pStyle w:val="Pta"/>
      <w:tabs>
        <w:tab w:val="clear" w:pos="4536"/>
        <w:tab w:val="clear" w:pos="9072"/>
        <w:tab w:val="left" w:pos="192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C94F8" w14:textId="77777777" w:rsidR="00A60856" w:rsidRDefault="00A60856" w:rsidP="00EB585B">
      <w:pPr>
        <w:spacing w:after="0" w:line="240" w:lineRule="auto"/>
      </w:pPr>
      <w:r>
        <w:separator/>
      </w:r>
    </w:p>
  </w:footnote>
  <w:footnote w:type="continuationSeparator" w:id="0">
    <w:p w14:paraId="269EBB02" w14:textId="77777777" w:rsidR="00A60856" w:rsidRDefault="00A60856" w:rsidP="00EB5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1182F7" w14:textId="23C1B8E2" w:rsidR="00EB585B" w:rsidRDefault="00EB585B">
    <w:pPr>
      <w:pStyle w:val="Hlavika"/>
    </w:pPr>
    <w:r w:rsidRPr="0081002B">
      <w:rPr>
        <w:noProof/>
      </w:rPr>
      <w:drawing>
        <wp:anchor distT="0" distB="0" distL="114300" distR="114300" simplePos="0" relativeHeight="251659264" behindDoc="0" locked="0" layoutInCell="1" allowOverlap="1" wp14:anchorId="48AE7DA4" wp14:editId="5997D401">
          <wp:simplePos x="0" y="0"/>
          <wp:positionH relativeFrom="margin">
            <wp:posOffset>-57150</wp:posOffset>
          </wp:positionH>
          <wp:positionV relativeFrom="margin">
            <wp:posOffset>-908050</wp:posOffset>
          </wp:positionV>
          <wp:extent cx="1650365" cy="784225"/>
          <wp:effectExtent l="0" t="0" r="635" b="317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0365" cy="78422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                                       </w:t>
    </w:r>
    <w:r w:rsidRPr="00340651">
      <w:rPr>
        <w:noProof/>
      </w:rPr>
      <w:drawing>
        <wp:inline distT="0" distB="0" distL="0" distR="0" wp14:anchorId="18F6494A" wp14:editId="397E14D5">
          <wp:extent cx="1508786" cy="606464"/>
          <wp:effectExtent l="0" t="0" r="2540" b="3175"/>
          <wp:docPr id="4" name="7 - Εικόνα">
            <a:extLst xmlns:a="http://schemas.openxmlformats.org/drawingml/2006/main">
              <a:ext uri="{FF2B5EF4-FFF2-40B4-BE49-F238E27FC236}">
                <a16:creationId xmlns:a16="http://schemas.microsoft.com/office/drawing/2014/main" id="{694EDA9E-E705-EF18-CB08-C4FB4E8200C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7 - Εικόνα">
                    <a:extLst>
                      <a:ext uri="{FF2B5EF4-FFF2-40B4-BE49-F238E27FC236}">
                        <a16:creationId xmlns:a16="http://schemas.microsoft.com/office/drawing/2014/main" id="{694EDA9E-E705-EF18-CB08-C4FB4E8200C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/>
                  <a:srcRect l="393" t="20601" r="302" b="23049"/>
                  <a:stretch/>
                </pic:blipFill>
                <pic:spPr>
                  <a:xfrm>
                    <a:off x="0" y="0"/>
                    <a:ext cx="1540789" cy="6193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07E"/>
    <w:rsid w:val="004A707E"/>
    <w:rsid w:val="00957862"/>
    <w:rsid w:val="00A60856"/>
    <w:rsid w:val="00D553DE"/>
    <w:rsid w:val="00EB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378BE"/>
  <w15:chartTrackingRefBased/>
  <w15:docId w15:val="{9CC10F41-582A-40AA-8F68-0EF25F529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B58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B585B"/>
  </w:style>
  <w:style w:type="paragraph" w:styleId="Pta">
    <w:name w:val="footer"/>
    <w:basedOn w:val="Normlny"/>
    <w:link w:val="PtaChar"/>
    <w:uiPriority w:val="99"/>
    <w:unhideWhenUsed/>
    <w:rsid w:val="00EB58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B58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2</cp:revision>
  <dcterms:created xsi:type="dcterms:W3CDTF">2026-03-09T09:52:00Z</dcterms:created>
  <dcterms:modified xsi:type="dcterms:W3CDTF">2026-03-09T10:02:00Z</dcterms:modified>
</cp:coreProperties>
</file>