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2F2F2" w:themeColor="background1" w:themeShade="F2"/>
  <w:body>
    <w:p w:rsidR="004B5BF8" w:rsidRPr="00340651" w:rsidRDefault="004B5BF8" w:rsidP="00120C25">
      <w:pPr>
        <w:jc w:val="center"/>
        <w:rPr>
          <w:rFonts w:cstheme="minorHAnsi"/>
          <w:b/>
          <w:bCs/>
          <w:sz w:val="32"/>
          <w:szCs w:val="32"/>
          <w:u w:val="single"/>
          <w:lang w:val="en-US"/>
        </w:rPr>
      </w:pPr>
      <w:r w:rsidRPr="00340651">
        <w:rPr>
          <w:rFonts w:cstheme="minorHAnsi"/>
          <w:b/>
          <w:bCs/>
          <w:sz w:val="32"/>
          <w:szCs w:val="32"/>
          <w:u w:val="single"/>
          <w:lang w:val="en-US"/>
        </w:rPr>
        <w:t>Press Release</w:t>
      </w:r>
    </w:p>
    <w:p w:rsidR="00AF2DE6" w:rsidRDefault="00AF2DE6" w:rsidP="00AF2DE6">
      <w:pPr>
        <w:pStyle w:val="Heading2"/>
        <w:spacing w:before="480" w:after="240"/>
        <w:rPr>
          <w:iCs w:val="0"/>
          <w:sz w:val="36"/>
          <w:szCs w:val="36"/>
        </w:rPr>
      </w:pPr>
      <w:r>
        <w:t>Against All Odds: GreenMove Consortium Triumphs with Historic 5th Meeting in Paphos, Cyprus</w:t>
      </w:r>
    </w:p>
    <w:p w:rsidR="00AF2DE6" w:rsidRDefault="00AF2DE6" w:rsidP="00AF2DE6">
      <w:pPr>
        <w:pStyle w:val="ds-markdown-paragraph"/>
        <w:spacing w:before="240" w:beforeAutospacing="0" w:after="240" w:afterAutospacing="0"/>
      </w:pPr>
      <w:r>
        <w:rPr>
          <w:rStyle w:val="Strong"/>
        </w:rPr>
        <w:t>PAPHOS, CYPRUS – March 6, 2026</w:t>
      </w:r>
      <w:r>
        <w:t> – In a powerful testament to European resilience and solidarity, the GreenMove project successfully convened its 5th transnational meeting in Paphos, Cyprus, from March 2 to 5, 2026. Against a backdrop of significant travel disruptions affecting nine of the 16 participating countries, the consortium demonstrated unwavering commitment to its mission of advancing sustainable, inclusive mobility across Europe.</w:t>
      </w:r>
    </w:p>
    <w:p w:rsidR="00AF2DE6" w:rsidRDefault="00AF2DE6" w:rsidP="00AF2DE6">
      <w:pPr>
        <w:pStyle w:val="ds-markdown-paragraph"/>
        <w:spacing w:before="240" w:beforeAutospacing="0" w:after="240" w:afterAutospacing="0"/>
      </w:pPr>
      <w:r>
        <w:t>The event, hosted by the Development Agency Paphos Aphrodite (ANETPA) under the theme </w:t>
      </w:r>
      <w:r>
        <w:rPr>
          <w:rStyle w:val="Strong"/>
        </w:rPr>
        <w:t>"Transportation Infrastructure: Adopting a Holistic Approach to Societal Progress,"</w:t>
      </w:r>
      <w:r>
        <w:t> brought together the full strength of the GreenMove partnership through an innovative hybrid format that ensured no partner was left behind.</w:t>
      </w:r>
    </w:p>
    <w:p w:rsidR="00AF2DE6" w:rsidRDefault="00AF2DE6" w:rsidP="00AF2DE6">
      <w:pPr>
        <w:pStyle w:val="Heading3"/>
        <w:spacing w:before="480" w:after="240"/>
      </w:pPr>
      <w:r>
        <w:t>Resilience in Action: A True European Achievement</w:t>
      </w:r>
    </w:p>
    <w:p w:rsidR="00AF2DE6" w:rsidRDefault="00AF2DE6" w:rsidP="00AF2DE6">
      <w:pPr>
        <w:pStyle w:val="ds-markdown-paragraph"/>
        <w:spacing w:before="240" w:beforeAutospacing="0" w:after="240" w:afterAutospacing="0"/>
      </w:pPr>
      <w:r>
        <w:t>When severe weather conditions and transport strikes made travel impossible for delegations from nine partner countries, the consortium refused to accept postponement or cancellation. Instead, the GreenMove network mobilized its collective expertise to deliver a seamless </w:t>
      </w:r>
      <w:r>
        <w:rPr>
          <w:rStyle w:val="Strong"/>
        </w:rPr>
        <w:t>hybrid meeting experience</w:t>
      </w:r>
      <w:r>
        <w:t>, with partners joining remotely to deliver their national presentations and actively participate in all workshops, roundtables, and discussions.</w:t>
      </w:r>
    </w:p>
    <w:p w:rsidR="00AF2DE6" w:rsidRDefault="00AF2DE6" w:rsidP="00AF2DE6">
      <w:pPr>
        <w:pStyle w:val="ds-markdown-paragraph"/>
        <w:spacing w:before="240" w:beforeAutospacing="0" w:after="240" w:afterAutospacing="0"/>
      </w:pPr>
      <w:r>
        <w:rPr>
          <w:rStyle w:val="Strong"/>
        </w:rPr>
        <w:t>"This was GreenMove at its finest,"</w:t>
      </w:r>
      <w:r>
        <w:t> said a representative of ANETPA, the host organization. </w:t>
      </w:r>
      <w:r>
        <w:rPr>
          <w:rStyle w:val="Strong"/>
        </w:rPr>
        <w:t>"When faced with obstacles, our network didn't falter—it innovated. Partners who could not travel physically were present in spirit and in substance, delivering high-quality presentations via our hybrid platform. The dialogue was uninterrupted, the collaboration was authentic, and the outcomes were as rich as if everyone had been in the room."</w:t>
      </w:r>
    </w:p>
    <w:p w:rsidR="00AF2DE6" w:rsidRDefault="00AF2DE6" w:rsidP="00AF2DE6">
      <w:pPr>
        <w:pStyle w:val="ds-markdown-paragraph"/>
        <w:spacing w:before="240" w:beforeAutospacing="0" w:after="240" w:afterAutospacing="0"/>
      </w:pPr>
      <w:r>
        <w:t>Despite the logistical challenges, the meeting achieved 100% participation from all 17 partner organizations across 16 countries, with approximately 80 delegates—both in-person and virtual—engaging in three days of intensive knowledge exchange and co-creation.</w:t>
      </w:r>
    </w:p>
    <w:p w:rsidR="00AF2DE6" w:rsidRDefault="00AF2DE6" w:rsidP="00AF2DE6">
      <w:pPr>
        <w:pStyle w:val="Heading3"/>
        <w:spacing w:before="480" w:after="240"/>
      </w:pPr>
      <w:r>
        <w:t>Delivering on the GreenMove Vision</w:t>
      </w:r>
    </w:p>
    <w:p w:rsidR="00AF2DE6" w:rsidRDefault="00AF2DE6" w:rsidP="00AF2DE6">
      <w:pPr>
        <w:pStyle w:val="ds-markdown-paragraph"/>
        <w:spacing w:before="240" w:beforeAutospacing="0" w:after="240" w:afterAutospacing="0"/>
      </w:pPr>
      <w:r>
        <w:t>The Paphos meeting successfully advanced the project's core mission of embedding EU values into local mobility planning. Key achievements include:</w:t>
      </w:r>
    </w:p>
    <w:p w:rsidR="00AF2DE6" w:rsidRDefault="00AF2DE6" w:rsidP="00AF2DE6">
      <w:pPr>
        <w:pStyle w:val="ds-markdown-paragraph"/>
        <w:numPr>
          <w:ilvl w:val="0"/>
          <w:numId w:val="5"/>
        </w:numPr>
        <w:spacing w:before="0" w:beforeAutospacing="0" w:after="0" w:afterAutospacing="0" w:line="240" w:lineRule="auto"/>
      </w:pPr>
      <w:r>
        <w:rPr>
          <w:rStyle w:val="Strong"/>
        </w:rPr>
        <w:t>In-depth national presentations</w:t>
      </w:r>
      <w:r>
        <w:t> from all 16 partner countries, providing a comprehensive overview of diverse European mobility ecosystems</w:t>
      </w:r>
    </w:p>
    <w:p w:rsidR="00AF2DE6" w:rsidRDefault="00AF2DE6" w:rsidP="00AF2DE6">
      <w:pPr>
        <w:pStyle w:val="ds-markdown-paragraph"/>
        <w:numPr>
          <w:ilvl w:val="0"/>
          <w:numId w:val="5"/>
        </w:numPr>
        <w:spacing w:before="0" w:beforeAutospacing="0" w:after="0" w:afterAutospacing="0" w:line="240" w:lineRule="auto"/>
      </w:pPr>
      <w:r>
        <w:rPr>
          <w:rStyle w:val="Strong"/>
        </w:rPr>
        <w:t>Interactive workshops</w:t>
      </w:r>
      <w:r>
        <w:t> on citizen engagement strategies, participatory planning methods, and sustainable urban mobility</w:t>
      </w:r>
    </w:p>
    <w:p w:rsidR="00AF2DE6" w:rsidRDefault="00AF2DE6" w:rsidP="00AF2DE6">
      <w:pPr>
        <w:pStyle w:val="ds-markdown-paragraph"/>
        <w:numPr>
          <w:ilvl w:val="0"/>
          <w:numId w:val="5"/>
        </w:numPr>
        <w:spacing w:before="0" w:beforeAutospacing="0" w:after="0" w:afterAutospacing="0" w:line="240" w:lineRule="auto"/>
      </w:pPr>
      <w:r>
        <w:rPr>
          <w:rStyle w:val="Strong"/>
        </w:rPr>
        <w:lastRenderedPageBreak/>
        <w:t>Roundtable discussions</w:t>
      </w:r>
      <w:r>
        <w:t> uniting local authorities, transportation providers, and community members</w:t>
      </w:r>
    </w:p>
    <w:p w:rsidR="00AF2DE6" w:rsidRDefault="00AF2DE6" w:rsidP="00AF2DE6">
      <w:pPr>
        <w:pStyle w:val="ds-markdown-paragraph"/>
        <w:numPr>
          <w:ilvl w:val="0"/>
          <w:numId w:val="5"/>
        </w:numPr>
        <w:spacing w:before="0" w:beforeAutospacing="0" w:after="0" w:afterAutospacing="0" w:line="240" w:lineRule="auto"/>
      </w:pPr>
      <w:r>
        <w:rPr>
          <w:rStyle w:val="Strong"/>
        </w:rPr>
        <w:t>Cultural immersion</w:t>
      </w:r>
      <w:r>
        <w:t> in Paphos—the 2023 European Capital of Smart Tourism—showcasing the integration of heritage with sustainable innovation</w:t>
      </w:r>
    </w:p>
    <w:p w:rsidR="00AF2DE6" w:rsidRDefault="00AF2DE6" w:rsidP="00AF2DE6">
      <w:pPr>
        <w:pStyle w:val="ds-markdown-paragraph"/>
        <w:numPr>
          <w:ilvl w:val="0"/>
          <w:numId w:val="5"/>
        </w:numPr>
        <w:spacing w:before="0" w:beforeAutospacing="0" w:after="0" w:afterAutospacing="0" w:line="240" w:lineRule="auto"/>
      </w:pPr>
      <w:r>
        <w:rPr>
          <w:rStyle w:val="Strong"/>
        </w:rPr>
        <w:t>Critical progress</w:t>
      </w:r>
      <w:r>
        <w:t> on the fifth chapter of the Interactive Sustainable Living Guidebook (GISLG), focused on transportation infrastructure and holistic societal progress</w:t>
      </w:r>
    </w:p>
    <w:p w:rsidR="00AF2DE6" w:rsidRDefault="00AF2DE6" w:rsidP="00AF2DE6">
      <w:pPr>
        <w:pStyle w:val="Heading3"/>
        <w:spacing w:before="480" w:after="240"/>
      </w:pPr>
      <w:r>
        <w:t>A Testament to European Cooperation</w:t>
      </w:r>
    </w:p>
    <w:p w:rsidR="00AF2DE6" w:rsidRDefault="00AF2DE6" w:rsidP="00AF2DE6">
      <w:pPr>
        <w:pStyle w:val="ds-markdown-paragraph"/>
        <w:spacing w:before="240" w:beforeAutospacing="0" w:after="240" w:afterAutospacing="0"/>
      </w:pPr>
      <w:r>
        <w:t>The successful delivery of the Paphos meeting against significant odds underscores the fundamental strength of the GreenMove partnership: a shared commitment to European values of solidarity, cooperation, and perseverance.</w:t>
      </w:r>
    </w:p>
    <w:p w:rsidR="00AF2DE6" w:rsidRDefault="00AF2DE6" w:rsidP="00AF2DE6">
      <w:pPr>
        <w:pStyle w:val="ds-markdown-paragraph"/>
        <w:spacing w:before="240" w:beforeAutospacing="0" w:after="240" w:afterAutospacing="0"/>
      </w:pPr>
      <w:r>
        <w:rPr>
          <w:rStyle w:val="Strong"/>
        </w:rPr>
        <w:t>"What we witnessed in Paphos was the Demos-Kratos philosophy in action,"</w:t>
      </w:r>
      <w:r>
        <w:t> remarked a consortium coordinator. </w:t>
      </w:r>
      <w:r>
        <w:rPr>
          <w:rStyle w:val="Strong"/>
        </w:rPr>
        <w:t>"When citizens and municipalities are united by a common purpose, obstacles become opportunities. Our partners refused to let geography or circumstances diminish our collective work. This is the true spirit of Europe."</w:t>
      </w:r>
    </w:p>
    <w:p w:rsidR="00AF2DE6" w:rsidRDefault="00AF2DE6" w:rsidP="00AF2DE6">
      <w:pPr>
        <w:pStyle w:val="Heading3"/>
        <w:spacing w:before="480" w:after="240"/>
      </w:pPr>
      <w:r>
        <w:t>Looking Forward: The Final Meeting in Valongo</w:t>
      </w:r>
    </w:p>
    <w:p w:rsidR="00AF2DE6" w:rsidRDefault="00AF2DE6" w:rsidP="00AF2DE6">
      <w:pPr>
        <w:pStyle w:val="ds-markdown-paragraph"/>
        <w:spacing w:before="240" w:beforeAutospacing="0" w:after="240" w:afterAutospacing="0"/>
      </w:pPr>
      <w:r>
        <w:t>With the Paphos milestone achieved, the GreenMove consortium now sets its sights on the 6th and final transnational meeting, to be hosted by the Municipality of Valongo, Portugal, in late 2026. The Valongo meeting will focus on </w:t>
      </w:r>
      <w:r>
        <w:rPr>
          <w:rStyle w:val="Strong"/>
        </w:rPr>
        <w:t>"Sustainable and Social Inclusion: Empowering Women in Mountainous Regions through Mobility and Gender Equality,"</w:t>
      </w:r>
      <w:r>
        <w:t> bringing the project's journey full circle by addressing one of the most critical dimensions of inclusive mobility.</w:t>
      </w:r>
    </w:p>
    <w:p w:rsidR="00AF2DE6" w:rsidRPr="00AF2DE6" w:rsidRDefault="00AF2DE6" w:rsidP="00AF2DE6">
      <w:pPr>
        <w:pStyle w:val="ds-markdown-paragraph"/>
        <w:numPr>
          <w:ilvl w:val="0"/>
          <w:numId w:val="6"/>
        </w:numPr>
        <w:spacing w:before="240" w:beforeAutospacing="0" w:after="240" w:afterAutospacing="0"/>
        <w:jc w:val="center"/>
        <w:rPr>
          <w:lang w:val="en-US"/>
        </w:rPr>
      </w:pPr>
      <w:r>
        <w:rPr>
          <w:lang w:val="en-US"/>
        </w:rPr>
        <w:t xml:space="preserve">THE END - </w:t>
      </w:r>
    </w:p>
    <w:p w:rsidR="00AF2DE6" w:rsidRDefault="00AF2DE6" w:rsidP="00AF2DE6">
      <w:pPr>
        <w:pStyle w:val="Heading3"/>
        <w:spacing w:before="480" w:after="240"/>
      </w:pPr>
      <w:r>
        <w:t>About GreenMove</w:t>
      </w:r>
    </w:p>
    <w:p w:rsidR="00AF2DE6" w:rsidRDefault="00AF2DE6" w:rsidP="00AF2DE6">
      <w:pPr>
        <w:pStyle w:val="ds-markdown-paragraph"/>
        <w:spacing w:before="240" w:beforeAutospacing="0" w:after="240" w:afterAutospacing="0"/>
      </w:pPr>
      <w:r>
        <w:t>Funded by the European Commission under the CERV-2024-Network of Towns initiative, GreenMove is a groundbreaking project dedicated to protecting, promoting, and raising awareness of rural and island areas through sustainable mobility. The consortium brings together 17 partner organizations from 16 European countries, united by the "Demos-Kratos" philosophy—the belief that lasting change is driven by empowered municipalities and actively engaged citizens.</w:t>
      </w:r>
    </w:p>
    <w:p w:rsidR="00AF2DE6" w:rsidRDefault="00AF2DE6" w:rsidP="00AF2DE6">
      <w:pPr>
        <w:pStyle w:val="ds-markdown-paragraph"/>
        <w:spacing w:before="240" w:beforeAutospacing="0" w:after="240" w:afterAutospacing="0"/>
      </w:pPr>
      <w:r>
        <w:rPr>
          <w:rStyle w:val="Strong"/>
        </w:rPr>
        <w:t>Project Platform:</w:t>
      </w:r>
      <w:r>
        <w:t> </w:t>
      </w:r>
      <w:hyperlink r:id="rId8" w:tgtFrame="_blank" w:history="1">
        <w:r>
          <w:rPr>
            <w:rStyle w:val="Hyperlink"/>
          </w:rPr>
          <w:t>www.greenmove.site</w:t>
        </w:r>
      </w:hyperlink>
    </w:p>
    <w:p w:rsidR="00AF2DE6" w:rsidRDefault="00AF2DE6" w:rsidP="00AF2DE6">
      <w:pPr>
        <w:pStyle w:val="ds-markdown-paragraph"/>
        <w:spacing w:before="240" w:after="240"/>
        <w:rPr>
          <w:rFonts w:cstheme="minorHAnsi"/>
          <w:b/>
          <w:bCs/>
          <w:sz w:val="24"/>
          <w:szCs w:val="24"/>
          <w:lang w:val="en-US"/>
        </w:rPr>
      </w:pPr>
      <w:r>
        <w:rPr>
          <w:rStyle w:val="Strong"/>
        </w:rPr>
        <w:t>Media Contact</w:t>
      </w:r>
      <w:r>
        <w:rPr>
          <w:rStyle w:val="Strong"/>
          <w:lang w:val="en-US"/>
        </w:rPr>
        <w:t>:</w:t>
      </w:r>
      <w:r w:rsidRPr="00AF2DE6">
        <w:rPr>
          <w:rFonts w:cstheme="minorHAnsi"/>
          <w:b/>
          <w:bCs/>
          <w:sz w:val="24"/>
          <w:szCs w:val="24"/>
          <w:lang w:val="en-US"/>
        </w:rPr>
        <w:t xml:space="preserve"> </w:t>
      </w:r>
    </w:p>
    <w:p w:rsidR="00AF2DE6" w:rsidRPr="00AF2DE6" w:rsidRDefault="00AF2DE6" w:rsidP="00AF2DE6">
      <w:pPr>
        <w:pStyle w:val="ds-markdown-paragraph"/>
        <w:spacing w:before="240" w:after="240"/>
        <w:rPr>
          <w:b/>
          <w:bCs/>
        </w:rPr>
      </w:pPr>
      <w:r w:rsidRPr="00AF2DE6">
        <w:rPr>
          <w:b/>
          <w:bCs/>
          <w:lang w:val="en-US"/>
        </w:rPr>
        <w:t xml:space="preserve">Chris Mammides / </w:t>
      </w:r>
      <w:hyperlink r:id="rId9" w:history="1">
        <w:r w:rsidRPr="00AF2DE6">
          <w:rPr>
            <w:rStyle w:val="Hyperlink"/>
            <w:b/>
            <w:bCs/>
            <w:lang w:val="en-US"/>
          </w:rPr>
          <w:t>info@rtisnetwork.</w:t>
        </w:r>
        <w:r w:rsidRPr="00AF2DE6">
          <w:rPr>
            <w:rStyle w:val="Hyperlink"/>
            <w:b/>
            <w:bCs/>
            <w:lang w:val="en-US"/>
          </w:rPr>
          <w:t>o</w:t>
        </w:r>
        <w:r w:rsidRPr="00AF2DE6">
          <w:rPr>
            <w:rStyle w:val="Hyperlink"/>
            <w:b/>
            <w:bCs/>
            <w:lang w:val="en-US"/>
          </w:rPr>
          <w:t>rg</w:t>
        </w:r>
      </w:hyperlink>
      <w:r w:rsidRPr="00AF2DE6">
        <w:rPr>
          <w:b/>
          <w:bCs/>
          <w:lang w:val="en-US"/>
        </w:rPr>
        <w:t xml:space="preserve"> </w:t>
      </w:r>
      <w:r w:rsidRPr="00AF2DE6">
        <w:rPr>
          <w:b/>
          <w:bCs/>
        </w:rPr>
        <w:br/>
      </w:r>
    </w:p>
    <w:p w:rsidR="00AF2DE6" w:rsidRPr="00AF2DE6" w:rsidRDefault="00AF2DE6" w:rsidP="00AF2DE6">
      <w:pPr>
        <w:pStyle w:val="ds-markdown-paragraph"/>
        <w:spacing w:before="240" w:beforeAutospacing="0" w:after="240" w:afterAutospacing="0"/>
      </w:pPr>
    </w:p>
    <w:p w:rsidR="00340651" w:rsidRPr="00340651" w:rsidRDefault="00340651" w:rsidP="00340651">
      <w:pPr>
        <w:rPr>
          <w:rFonts w:cstheme="minorHAnsi"/>
          <w:b/>
          <w:bCs/>
          <w:sz w:val="24"/>
          <w:szCs w:val="24"/>
          <w:lang w:val="en-US"/>
        </w:rPr>
      </w:pPr>
    </w:p>
    <w:p w:rsidR="004B5BF8" w:rsidRPr="00B93A78" w:rsidRDefault="004B5BF8" w:rsidP="00120C25">
      <w:pPr>
        <w:jc w:val="both"/>
        <w:rPr>
          <w:rFonts w:cstheme="minorHAnsi"/>
          <w:sz w:val="10"/>
          <w:szCs w:val="10"/>
          <w:lang w:val="en-US"/>
        </w:rPr>
      </w:pPr>
    </w:p>
    <w:sectPr w:rsidR="004B5BF8" w:rsidRPr="00B93A78">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F2CC8" w:rsidRDefault="003F2CC8" w:rsidP="0081002B">
      <w:r>
        <w:separator/>
      </w:r>
    </w:p>
  </w:endnote>
  <w:endnote w:type="continuationSeparator" w:id="0">
    <w:p w:rsidR="003F2CC8" w:rsidRDefault="003F2CC8" w:rsidP="008100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FreeSerif-Identity-H">
    <w:altName w:val="Cambria"/>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F2DE6" w:rsidRDefault="00AF2D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40651" w:rsidRPr="00340651" w:rsidRDefault="00340651" w:rsidP="00340651">
    <w:pPr>
      <w:spacing w:before="100" w:beforeAutospacing="1" w:after="100" w:afterAutospacing="1" w:line="240" w:lineRule="auto"/>
      <w:jc w:val="center"/>
      <w:rPr>
        <w:rFonts w:ascii="Times New Roman" w:eastAsia="Times New Roman" w:hAnsi="Times New Roman" w:cs="Times New Roman"/>
        <w:iCs w:val="0"/>
        <w:sz w:val="28"/>
        <w:szCs w:val="28"/>
        <w:lang w:eastAsia="en-GB"/>
      </w:rPr>
    </w:pPr>
    <w:r w:rsidRPr="00340651">
      <w:rPr>
        <w:rFonts w:ascii="FreeSerif-Identity-H" w:eastAsia="Times New Roman" w:hAnsi="FreeSerif-Identity-H" w:cs="Times New Roman"/>
        <w:iCs w:val="0"/>
        <w:sz w:val="18"/>
        <w:szCs w:val="18"/>
        <w:lang w:eastAsia="en-GB"/>
      </w:rPr>
      <w:t>CERV-2024-CITIZENS-TOWN-NT CERV-LS</w:t>
    </w:r>
    <w:r w:rsidRPr="00340651">
      <w:rPr>
        <w:rFonts w:ascii="FreeSerif-Identity-H" w:eastAsia="Times New Roman" w:hAnsi="FreeSerif-Identity-H" w:cs="Times New Roman"/>
        <w:iCs w:val="0"/>
        <w:sz w:val="18"/>
        <w:szCs w:val="18"/>
        <w:lang w:val="en-US" w:eastAsia="en-GB"/>
      </w:rPr>
      <w:t xml:space="preserve"> / </w:t>
    </w:r>
    <w:r w:rsidRPr="00340651">
      <w:rPr>
        <w:rFonts w:ascii="FreeSerif-Identity-H" w:eastAsia="Times New Roman" w:hAnsi="FreeSerif-Identity-H" w:cs="Times New Roman"/>
        <w:iCs w:val="0"/>
        <w:sz w:val="18"/>
        <w:szCs w:val="18"/>
        <w:lang w:eastAsia="en-GB"/>
      </w:rPr>
      <w:t>101192067</w:t>
    </w:r>
    <w:r w:rsidRPr="00340651">
      <w:rPr>
        <w:rFonts w:ascii="FreeSerif-Identity-H" w:eastAsia="Times New Roman" w:hAnsi="FreeSerif-Identity-H" w:cs="Times New Roman"/>
        <w:iCs w:val="0"/>
        <w:sz w:val="18"/>
        <w:szCs w:val="18"/>
        <w:lang w:val="en-US" w:eastAsia="en-GB"/>
      </w:rPr>
      <w:t xml:space="preserve"> </w:t>
    </w:r>
    <w:r w:rsidRPr="00340651">
      <w:rPr>
        <w:rFonts w:ascii="FreeSerif-Identity-H" w:eastAsia="Times New Roman" w:hAnsi="FreeSerif-Identity-H" w:cs="Times New Roman"/>
        <w:iCs w:val="0"/>
        <w:sz w:val="18"/>
        <w:szCs w:val="18"/>
        <w:lang w:eastAsia="en-GB"/>
      </w:rPr>
      <w:t xml:space="preserve"> </w:t>
    </w:r>
    <w:r w:rsidRPr="00340651">
      <w:rPr>
        <w:rFonts w:ascii="FreeSerif-Identity-H" w:eastAsia="Times New Roman" w:hAnsi="FreeSerif-Identity-H" w:cs="Times New Roman"/>
        <w:iCs w:val="0"/>
        <w:sz w:val="18"/>
        <w:szCs w:val="18"/>
        <w:lang w:eastAsia="en-GB"/>
      </w:rPr>
      <w:br/>
      <w:t>GreenMove - Transforming rural mobility for a Sustainable future CERV-2024-CITIZENS-TOWN-NT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F2DE6" w:rsidRDefault="00AF2D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F2CC8" w:rsidRDefault="003F2CC8" w:rsidP="0081002B">
      <w:r>
        <w:separator/>
      </w:r>
    </w:p>
  </w:footnote>
  <w:footnote w:type="continuationSeparator" w:id="0">
    <w:p w:rsidR="003F2CC8" w:rsidRDefault="003F2CC8" w:rsidP="008100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40651" w:rsidRDefault="003406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1002B" w:rsidRDefault="00340651" w:rsidP="00340651">
    <w:pPr>
      <w:pStyle w:val="Header"/>
      <w:jc w:val="right"/>
    </w:pPr>
    <w:r w:rsidRPr="0081002B">
      <w:rPr>
        <w:noProof/>
      </w:rPr>
      <w:drawing>
        <wp:anchor distT="0" distB="0" distL="114300" distR="114300" simplePos="0" relativeHeight="251658240" behindDoc="0" locked="0" layoutInCell="1" allowOverlap="1" wp14:anchorId="3B6C854C">
          <wp:simplePos x="0" y="0"/>
          <wp:positionH relativeFrom="margin">
            <wp:posOffset>-429260</wp:posOffset>
          </wp:positionH>
          <wp:positionV relativeFrom="margin">
            <wp:posOffset>-879475</wp:posOffset>
          </wp:positionV>
          <wp:extent cx="1650365" cy="784225"/>
          <wp:effectExtent l="0" t="0" r="635"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650365" cy="78422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Pr="00340651">
      <w:rPr>
        <w:noProof/>
      </w:rPr>
      <w:drawing>
        <wp:inline distT="0" distB="0" distL="0" distR="0" wp14:anchorId="67ADE80F" wp14:editId="15AC6C88">
          <wp:extent cx="1508786" cy="606464"/>
          <wp:effectExtent l="0" t="0" r="2540" b="3175"/>
          <wp:docPr id="4" name="7 - Εικόνα">
            <a:extLst xmlns:a="http://schemas.openxmlformats.org/drawingml/2006/main">
              <a:ext uri="{FF2B5EF4-FFF2-40B4-BE49-F238E27FC236}">
                <a16:creationId xmlns:a16="http://schemas.microsoft.com/office/drawing/2014/main" id="{694EDA9E-E705-EF18-CB08-C4FB4E8200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7 - Εικόνα">
                    <a:extLst>
                      <a:ext uri="{FF2B5EF4-FFF2-40B4-BE49-F238E27FC236}">
                        <a16:creationId xmlns:a16="http://schemas.microsoft.com/office/drawing/2014/main" id="{694EDA9E-E705-EF18-CB08-C4FB4E8200CA}"/>
                      </a:ext>
                    </a:extLst>
                  </pic:cNvPr>
                  <pic:cNvPicPr>
                    <a:picLocks noChangeAspect="1"/>
                  </pic:cNvPicPr>
                </pic:nvPicPr>
                <pic:blipFill>
                  <a:blip r:embed="rId2" cstate="print"/>
                  <a:srcRect l="393" t="20601" r="302" b="23049"/>
                  <a:stretch/>
                </pic:blipFill>
                <pic:spPr>
                  <a:xfrm>
                    <a:off x="0" y="0"/>
                    <a:ext cx="1540789" cy="619328"/>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40651" w:rsidRDefault="003406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862AA"/>
    <w:multiLevelType w:val="hybridMultilevel"/>
    <w:tmpl w:val="35428004"/>
    <w:lvl w:ilvl="0" w:tplc="FFAACCB8">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8A46A2"/>
    <w:multiLevelType w:val="multilevel"/>
    <w:tmpl w:val="166C9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7923B62"/>
    <w:multiLevelType w:val="multilevel"/>
    <w:tmpl w:val="C382E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BE2642"/>
    <w:multiLevelType w:val="multilevel"/>
    <w:tmpl w:val="EEC8F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76652B"/>
    <w:multiLevelType w:val="multilevel"/>
    <w:tmpl w:val="DB365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9911088"/>
    <w:multiLevelType w:val="hybridMultilevel"/>
    <w:tmpl w:val="B89254AA"/>
    <w:lvl w:ilvl="0" w:tplc="5ED0EE42">
      <w:start w:val="1"/>
      <w:numFmt w:val="bullet"/>
      <w:pStyle w:val="ListParagraph"/>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99836958">
    <w:abstractNumId w:val="2"/>
  </w:num>
  <w:num w:numId="2" w16cid:durableId="646398021">
    <w:abstractNumId w:val="1"/>
  </w:num>
  <w:num w:numId="3" w16cid:durableId="1339429259">
    <w:abstractNumId w:val="4"/>
  </w:num>
  <w:num w:numId="4" w16cid:durableId="317003644">
    <w:abstractNumId w:val="5"/>
  </w:num>
  <w:num w:numId="5" w16cid:durableId="1768888419">
    <w:abstractNumId w:val="3"/>
  </w:num>
  <w:num w:numId="6" w16cid:durableId="1115906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BF8"/>
    <w:rsid w:val="00120C25"/>
    <w:rsid w:val="00340651"/>
    <w:rsid w:val="0037019F"/>
    <w:rsid w:val="003F2CC8"/>
    <w:rsid w:val="004B5BF8"/>
    <w:rsid w:val="0081002B"/>
    <w:rsid w:val="008221A4"/>
    <w:rsid w:val="00AF2DE6"/>
    <w:rsid w:val="00B93A78"/>
    <w:rsid w:val="00CD1326"/>
    <w:rsid w:val="00D61027"/>
    <w:rsid w:val="00FD7B95"/>
  </w:rsids>
  <m:mathPr>
    <m:mathFont m:val="Cambria Math"/>
    <m:brkBin m:val="before"/>
    <m:brkBinSub m:val="--"/>
    <m:smallFrac m:val="0"/>
    <m:dispDef/>
    <m:lMargin m:val="0"/>
    <m:rMargin m:val="0"/>
    <m:defJc m:val="centerGroup"/>
    <m:wrapIndent m:val="1440"/>
    <m:intLim m:val="subSup"/>
    <m:naryLim m:val="undOvr"/>
  </m:mathPr>
  <w:themeFontLang w:val="en-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2DBC23"/>
  <w15:chartTrackingRefBased/>
  <w15:docId w15:val="{FE38DB11-EA4D-FB45-B221-57445F5E6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R"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651"/>
    <w:rPr>
      <w:iCs/>
      <w:sz w:val="21"/>
      <w:szCs w:val="21"/>
    </w:rPr>
  </w:style>
  <w:style w:type="paragraph" w:styleId="Heading1">
    <w:name w:val="heading 1"/>
    <w:basedOn w:val="Normal"/>
    <w:next w:val="Normal"/>
    <w:link w:val="Heading1Char"/>
    <w:uiPriority w:val="9"/>
    <w:qFormat/>
    <w:rsid w:val="00340651"/>
    <w:pPr>
      <w:pBdr>
        <w:top w:val="single" w:sz="12" w:space="1" w:color="ED7D31" w:themeColor="accent2"/>
        <w:left w:val="single" w:sz="12" w:space="4" w:color="ED7D31" w:themeColor="accent2"/>
        <w:bottom w:val="single" w:sz="12" w:space="1" w:color="ED7D31" w:themeColor="accent2"/>
        <w:right w:val="single" w:sz="12" w:space="4" w:color="ED7D31" w:themeColor="accent2"/>
      </w:pBdr>
      <w:shd w:val="clear" w:color="auto" w:fill="4472C4" w:themeFill="accent1"/>
      <w:spacing w:line="240" w:lineRule="auto"/>
      <w:outlineLvl w:val="0"/>
    </w:pPr>
    <w:rPr>
      <w:rFonts w:asciiTheme="majorHAnsi" w:hAnsiTheme="majorHAnsi"/>
      <w:color w:val="FFFFFF"/>
      <w:sz w:val="28"/>
      <w:szCs w:val="38"/>
    </w:rPr>
  </w:style>
  <w:style w:type="paragraph" w:styleId="Heading2">
    <w:name w:val="heading 2"/>
    <w:basedOn w:val="Normal"/>
    <w:next w:val="Normal"/>
    <w:link w:val="Heading2Char"/>
    <w:uiPriority w:val="9"/>
    <w:semiHidden/>
    <w:unhideWhenUsed/>
    <w:qFormat/>
    <w:rsid w:val="00340651"/>
    <w:pPr>
      <w:spacing w:before="200" w:after="60" w:line="240" w:lineRule="auto"/>
      <w:contextualSpacing/>
      <w:outlineLvl w:val="1"/>
    </w:pPr>
    <w:rPr>
      <w:rFonts w:asciiTheme="majorHAnsi" w:eastAsiaTheme="majorEastAsia" w:hAnsiTheme="majorHAnsi" w:cstheme="majorBidi"/>
      <w:b/>
      <w:bCs/>
      <w:outline/>
      <w:color w:val="4472C4" w:themeColor="accent1"/>
      <w:sz w:val="34"/>
      <w:szCs w:val="34"/>
      <w14:textOutline w14:w="9525" w14:cap="flat" w14:cmpd="sng" w14:algn="ctr">
        <w14:solidFill>
          <w14:schemeClr w14:val="accent1">
            <w14:lumMod w14:val="75000"/>
          </w14:schemeClr>
        </w14:solidFill>
        <w14:prstDash w14:val="solid"/>
        <w14:round/>
      </w14:textOutline>
      <w14:textFill>
        <w14:noFill/>
      </w14:textFill>
    </w:rPr>
  </w:style>
  <w:style w:type="paragraph" w:styleId="Heading3">
    <w:name w:val="heading 3"/>
    <w:basedOn w:val="Normal"/>
    <w:next w:val="Normal"/>
    <w:link w:val="Heading3Char"/>
    <w:uiPriority w:val="9"/>
    <w:unhideWhenUsed/>
    <w:qFormat/>
    <w:rsid w:val="00340651"/>
    <w:pPr>
      <w:spacing w:before="200" w:after="100" w:line="240" w:lineRule="auto"/>
      <w:contextualSpacing/>
      <w:outlineLvl w:val="2"/>
    </w:pPr>
    <w:rPr>
      <w:rFonts w:asciiTheme="majorHAnsi" w:eastAsiaTheme="majorEastAsia" w:hAnsiTheme="majorHAnsi" w:cstheme="majorBidi"/>
      <w:b/>
      <w:bCs/>
      <w:smallCaps/>
      <w:color w:val="C45911" w:themeColor="accent2" w:themeShade="BF"/>
      <w:spacing w:val="24"/>
      <w:sz w:val="28"/>
      <w:szCs w:val="22"/>
    </w:rPr>
  </w:style>
  <w:style w:type="paragraph" w:styleId="Heading4">
    <w:name w:val="heading 4"/>
    <w:basedOn w:val="Normal"/>
    <w:next w:val="Normal"/>
    <w:link w:val="Heading4Char"/>
    <w:uiPriority w:val="9"/>
    <w:semiHidden/>
    <w:unhideWhenUsed/>
    <w:qFormat/>
    <w:rsid w:val="00340651"/>
    <w:pPr>
      <w:spacing w:before="200" w:after="100" w:line="240" w:lineRule="auto"/>
      <w:contextualSpacing/>
      <w:outlineLvl w:val="3"/>
    </w:pPr>
    <w:rPr>
      <w:rFonts w:asciiTheme="majorHAnsi" w:eastAsiaTheme="majorEastAsia" w:hAnsiTheme="majorHAnsi" w:cstheme="majorBidi"/>
      <w:b/>
      <w:bCs/>
      <w:color w:val="2F5496" w:themeColor="accent1" w:themeShade="BF"/>
      <w:sz w:val="24"/>
      <w:szCs w:val="22"/>
    </w:rPr>
  </w:style>
  <w:style w:type="paragraph" w:styleId="Heading5">
    <w:name w:val="heading 5"/>
    <w:basedOn w:val="Normal"/>
    <w:next w:val="Normal"/>
    <w:link w:val="Heading5Char"/>
    <w:uiPriority w:val="9"/>
    <w:semiHidden/>
    <w:unhideWhenUsed/>
    <w:qFormat/>
    <w:rsid w:val="00340651"/>
    <w:pPr>
      <w:spacing w:before="200" w:after="100" w:line="240" w:lineRule="auto"/>
      <w:contextualSpacing/>
      <w:outlineLvl w:val="4"/>
    </w:pPr>
    <w:rPr>
      <w:rFonts w:asciiTheme="majorHAnsi" w:eastAsiaTheme="majorEastAsia" w:hAnsiTheme="majorHAnsi" w:cstheme="majorBidi"/>
      <w:bCs/>
      <w:caps/>
      <w:color w:val="C45911" w:themeColor="accent2" w:themeShade="BF"/>
      <w:sz w:val="22"/>
      <w:szCs w:val="22"/>
    </w:rPr>
  </w:style>
  <w:style w:type="paragraph" w:styleId="Heading6">
    <w:name w:val="heading 6"/>
    <w:basedOn w:val="Normal"/>
    <w:next w:val="Normal"/>
    <w:link w:val="Heading6Char"/>
    <w:uiPriority w:val="9"/>
    <w:semiHidden/>
    <w:unhideWhenUsed/>
    <w:qFormat/>
    <w:rsid w:val="00340651"/>
    <w:pPr>
      <w:spacing w:before="200" w:after="100" w:line="240" w:lineRule="auto"/>
      <w:contextualSpacing/>
      <w:outlineLvl w:val="5"/>
    </w:pPr>
    <w:rPr>
      <w:rFonts w:asciiTheme="majorHAnsi" w:eastAsiaTheme="majorEastAsia" w:hAnsiTheme="majorHAnsi" w:cstheme="majorBidi"/>
      <w:color w:val="2F5496" w:themeColor="accent1" w:themeShade="BF"/>
      <w:sz w:val="22"/>
      <w:szCs w:val="22"/>
    </w:rPr>
  </w:style>
  <w:style w:type="paragraph" w:styleId="Heading7">
    <w:name w:val="heading 7"/>
    <w:basedOn w:val="Normal"/>
    <w:next w:val="Normal"/>
    <w:link w:val="Heading7Char"/>
    <w:uiPriority w:val="9"/>
    <w:semiHidden/>
    <w:unhideWhenUsed/>
    <w:qFormat/>
    <w:rsid w:val="00340651"/>
    <w:pPr>
      <w:spacing w:before="200" w:after="100" w:line="240" w:lineRule="auto"/>
      <w:contextualSpacing/>
      <w:outlineLvl w:val="6"/>
    </w:pPr>
    <w:rPr>
      <w:rFonts w:asciiTheme="majorHAnsi" w:eastAsiaTheme="majorEastAsia" w:hAnsiTheme="majorHAnsi" w:cstheme="majorBidi"/>
      <w:color w:val="C45911" w:themeColor="accent2" w:themeShade="BF"/>
      <w:sz w:val="22"/>
      <w:szCs w:val="22"/>
    </w:rPr>
  </w:style>
  <w:style w:type="paragraph" w:styleId="Heading8">
    <w:name w:val="heading 8"/>
    <w:basedOn w:val="Normal"/>
    <w:next w:val="Normal"/>
    <w:link w:val="Heading8Char"/>
    <w:uiPriority w:val="9"/>
    <w:semiHidden/>
    <w:unhideWhenUsed/>
    <w:qFormat/>
    <w:rsid w:val="00340651"/>
    <w:pPr>
      <w:spacing w:before="200" w:after="100" w:line="240" w:lineRule="auto"/>
      <w:contextualSpacing/>
      <w:outlineLvl w:val="7"/>
    </w:pPr>
    <w:rPr>
      <w:rFonts w:asciiTheme="majorHAnsi" w:eastAsiaTheme="majorEastAsia" w:hAnsiTheme="majorHAnsi" w:cstheme="majorBidi"/>
      <w:color w:val="4472C4" w:themeColor="accent1"/>
      <w:sz w:val="22"/>
      <w:szCs w:val="22"/>
    </w:rPr>
  </w:style>
  <w:style w:type="paragraph" w:styleId="Heading9">
    <w:name w:val="heading 9"/>
    <w:basedOn w:val="Normal"/>
    <w:next w:val="Normal"/>
    <w:link w:val="Heading9Char"/>
    <w:uiPriority w:val="9"/>
    <w:semiHidden/>
    <w:unhideWhenUsed/>
    <w:qFormat/>
    <w:rsid w:val="00340651"/>
    <w:pPr>
      <w:spacing w:before="200" w:after="100" w:line="240" w:lineRule="auto"/>
      <w:contextualSpacing/>
      <w:outlineLvl w:val="8"/>
    </w:pPr>
    <w:rPr>
      <w:rFonts w:asciiTheme="majorHAnsi" w:eastAsiaTheme="majorEastAsia" w:hAnsiTheme="majorHAnsi" w:cstheme="majorBidi"/>
      <w:smallCaps/>
      <w:color w:val="ED7D31" w:themeColor="accent2"/>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B5BF8"/>
    <w:rPr>
      <w:rFonts w:ascii="Times New Roman" w:hAnsi="Times New Roman" w:cs="Times New Roman"/>
    </w:rPr>
  </w:style>
  <w:style w:type="character" w:customStyle="1" w:styleId="Heading3Char">
    <w:name w:val="Heading 3 Char"/>
    <w:basedOn w:val="DefaultParagraphFont"/>
    <w:link w:val="Heading3"/>
    <w:uiPriority w:val="9"/>
    <w:rsid w:val="00340651"/>
    <w:rPr>
      <w:rFonts w:asciiTheme="majorHAnsi" w:eastAsiaTheme="majorEastAsia" w:hAnsiTheme="majorHAnsi" w:cstheme="majorBidi"/>
      <w:b/>
      <w:bCs/>
      <w:iCs/>
      <w:smallCaps/>
      <w:color w:val="C45911" w:themeColor="accent2" w:themeShade="BF"/>
      <w:spacing w:val="24"/>
      <w:sz w:val="28"/>
    </w:rPr>
  </w:style>
  <w:style w:type="character" w:styleId="Strong">
    <w:name w:val="Strong"/>
    <w:uiPriority w:val="22"/>
    <w:qFormat/>
    <w:rsid w:val="00340651"/>
    <w:rPr>
      <w:b/>
      <w:bCs/>
      <w:spacing w:val="0"/>
    </w:rPr>
  </w:style>
  <w:style w:type="character" w:styleId="Hyperlink">
    <w:name w:val="Hyperlink"/>
    <w:basedOn w:val="DefaultParagraphFont"/>
    <w:uiPriority w:val="99"/>
    <w:unhideWhenUsed/>
    <w:rsid w:val="00D61027"/>
    <w:rPr>
      <w:color w:val="0563C1" w:themeColor="hyperlink"/>
      <w:u w:val="single"/>
    </w:rPr>
  </w:style>
  <w:style w:type="character" w:styleId="UnresolvedMention">
    <w:name w:val="Unresolved Mention"/>
    <w:basedOn w:val="DefaultParagraphFont"/>
    <w:uiPriority w:val="99"/>
    <w:semiHidden/>
    <w:unhideWhenUsed/>
    <w:rsid w:val="00D61027"/>
    <w:rPr>
      <w:color w:val="605E5C"/>
      <w:shd w:val="clear" w:color="auto" w:fill="E1DFDD"/>
    </w:rPr>
  </w:style>
  <w:style w:type="paragraph" w:styleId="Header">
    <w:name w:val="header"/>
    <w:basedOn w:val="Normal"/>
    <w:link w:val="HeaderChar"/>
    <w:uiPriority w:val="99"/>
    <w:unhideWhenUsed/>
    <w:rsid w:val="0081002B"/>
    <w:pPr>
      <w:tabs>
        <w:tab w:val="center" w:pos="4513"/>
        <w:tab w:val="right" w:pos="9026"/>
      </w:tabs>
    </w:pPr>
  </w:style>
  <w:style w:type="character" w:customStyle="1" w:styleId="HeaderChar">
    <w:name w:val="Header Char"/>
    <w:basedOn w:val="DefaultParagraphFont"/>
    <w:link w:val="Header"/>
    <w:uiPriority w:val="99"/>
    <w:rsid w:val="0081002B"/>
  </w:style>
  <w:style w:type="paragraph" w:styleId="Footer">
    <w:name w:val="footer"/>
    <w:basedOn w:val="Normal"/>
    <w:link w:val="FooterChar"/>
    <w:uiPriority w:val="99"/>
    <w:unhideWhenUsed/>
    <w:rsid w:val="0081002B"/>
    <w:pPr>
      <w:tabs>
        <w:tab w:val="center" w:pos="4513"/>
        <w:tab w:val="right" w:pos="9026"/>
      </w:tabs>
    </w:pPr>
  </w:style>
  <w:style w:type="character" w:customStyle="1" w:styleId="FooterChar">
    <w:name w:val="Footer Char"/>
    <w:basedOn w:val="DefaultParagraphFont"/>
    <w:link w:val="Footer"/>
    <w:uiPriority w:val="99"/>
    <w:rsid w:val="0081002B"/>
  </w:style>
  <w:style w:type="paragraph" w:customStyle="1" w:styleId="ds-markdown-paragraph">
    <w:name w:val="ds-markdown-paragraph"/>
    <w:basedOn w:val="Normal"/>
    <w:rsid w:val="00120C25"/>
    <w:pPr>
      <w:spacing w:before="100" w:beforeAutospacing="1" w:after="100" w:afterAutospacing="1"/>
    </w:pPr>
    <w:rPr>
      <w:rFonts w:ascii="Times New Roman" w:eastAsia="Times New Roman" w:hAnsi="Times New Roman" w:cs="Times New Roman"/>
      <w:lang w:eastAsia="en-GB"/>
    </w:rPr>
  </w:style>
  <w:style w:type="character" w:customStyle="1" w:styleId="Heading1Char">
    <w:name w:val="Heading 1 Char"/>
    <w:basedOn w:val="DefaultParagraphFont"/>
    <w:link w:val="Heading1"/>
    <w:uiPriority w:val="9"/>
    <w:rsid w:val="00340651"/>
    <w:rPr>
      <w:rFonts w:asciiTheme="majorHAnsi" w:hAnsiTheme="majorHAnsi"/>
      <w:iCs/>
      <w:color w:val="FFFFFF"/>
      <w:sz w:val="28"/>
      <w:szCs w:val="38"/>
      <w:shd w:val="clear" w:color="auto" w:fill="4472C4" w:themeFill="accent1"/>
    </w:rPr>
  </w:style>
  <w:style w:type="character" w:customStyle="1" w:styleId="Heading2Char">
    <w:name w:val="Heading 2 Char"/>
    <w:basedOn w:val="DefaultParagraphFont"/>
    <w:link w:val="Heading2"/>
    <w:uiPriority w:val="9"/>
    <w:semiHidden/>
    <w:rsid w:val="00340651"/>
    <w:rPr>
      <w:rFonts w:asciiTheme="majorHAnsi" w:eastAsiaTheme="majorEastAsia" w:hAnsiTheme="majorHAnsi" w:cstheme="majorBidi"/>
      <w:b/>
      <w:bCs/>
      <w:iCs/>
      <w:outline/>
      <w:color w:val="4472C4" w:themeColor="accent1"/>
      <w:sz w:val="34"/>
      <w:szCs w:val="34"/>
      <w14:textOutline w14:w="9525" w14:cap="flat" w14:cmpd="sng" w14:algn="ctr">
        <w14:solidFill>
          <w14:schemeClr w14:val="accent1">
            <w14:lumMod w14:val="75000"/>
          </w14:schemeClr>
        </w14:solidFill>
        <w14:prstDash w14:val="solid"/>
        <w14:round/>
      </w14:textOutline>
      <w14:textFill>
        <w14:noFill/>
      </w14:textFill>
    </w:rPr>
  </w:style>
  <w:style w:type="character" w:customStyle="1" w:styleId="Heading4Char">
    <w:name w:val="Heading 4 Char"/>
    <w:basedOn w:val="DefaultParagraphFont"/>
    <w:link w:val="Heading4"/>
    <w:uiPriority w:val="9"/>
    <w:semiHidden/>
    <w:rsid w:val="00340651"/>
    <w:rPr>
      <w:rFonts w:asciiTheme="majorHAnsi" w:eastAsiaTheme="majorEastAsia" w:hAnsiTheme="majorHAnsi" w:cstheme="majorBidi"/>
      <w:b/>
      <w:bCs/>
      <w:iCs/>
      <w:color w:val="2F5496" w:themeColor="accent1" w:themeShade="BF"/>
      <w:sz w:val="24"/>
    </w:rPr>
  </w:style>
  <w:style w:type="character" w:customStyle="1" w:styleId="Heading5Char">
    <w:name w:val="Heading 5 Char"/>
    <w:basedOn w:val="DefaultParagraphFont"/>
    <w:link w:val="Heading5"/>
    <w:uiPriority w:val="9"/>
    <w:semiHidden/>
    <w:rsid w:val="00340651"/>
    <w:rPr>
      <w:rFonts w:asciiTheme="majorHAnsi" w:eastAsiaTheme="majorEastAsia" w:hAnsiTheme="majorHAnsi" w:cstheme="majorBidi"/>
      <w:bCs/>
      <w:iCs/>
      <w:caps/>
      <w:color w:val="C45911" w:themeColor="accent2" w:themeShade="BF"/>
    </w:rPr>
  </w:style>
  <w:style w:type="character" w:customStyle="1" w:styleId="Heading6Char">
    <w:name w:val="Heading 6 Char"/>
    <w:basedOn w:val="DefaultParagraphFont"/>
    <w:link w:val="Heading6"/>
    <w:uiPriority w:val="9"/>
    <w:semiHidden/>
    <w:rsid w:val="00340651"/>
    <w:rPr>
      <w:rFonts w:asciiTheme="majorHAnsi" w:eastAsiaTheme="majorEastAsia" w:hAnsiTheme="majorHAnsi" w:cstheme="majorBidi"/>
      <w:iCs/>
      <w:color w:val="2F5496" w:themeColor="accent1" w:themeShade="BF"/>
    </w:rPr>
  </w:style>
  <w:style w:type="character" w:customStyle="1" w:styleId="Heading7Char">
    <w:name w:val="Heading 7 Char"/>
    <w:basedOn w:val="DefaultParagraphFont"/>
    <w:link w:val="Heading7"/>
    <w:uiPriority w:val="9"/>
    <w:semiHidden/>
    <w:rsid w:val="00340651"/>
    <w:rPr>
      <w:rFonts w:asciiTheme="majorHAnsi" w:eastAsiaTheme="majorEastAsia" w:hAnsiTheme="majorHAnsi" w:cstheme="majorBidi"/>
      <w:iCs/>
      <w:color w:val="C45911" w:themeColor="accent2" w:themeShade="BF"/>
    </w:rPr>
  </w:style>
  <w:style w:type="character" w:customStyle="1" w:styleId="Heading8Char">
    <w:name w:val="Heading 8 Char"/>
    <w:basedOn w:val="DefaultParagraphFont"/>
    <w:link w:val="Heading8"/>
    <w:uiPriority w:val="9"/>
    <w:semiHidden/>
    <w:rsid w:val="00340651"/>
    <w:rPr>
      <w:rFonts w:asciiTheme="majorHAnsi" w:eastAsiaTheme="majorEastAsia" w:hAnsiTheme="majorHAnsi" w:cstheme="majorBidi"/>
      <w:iCs/>
      <w:color w:val="4472C4" w:themeColor="accent1"/>
    </w:rPr>
  </w:style>
  <w:style w:type="character" w:customStyle="1" w:styleId="Heading9Char">
    <w:name w:val="Heading 9 Char"/>
    <w:basedOn w:val="DefaultParagraphFont"/>
    <w:link w:val="Heading9"/>
    <w:uiPriority w:val="9"/>
    <w:semiHidden/>
    <w:rsid w:val="00340651"/>
    <w:rPr>
      <w:rFonts w:asciiTheme="majorHAnsi" w:eastAsiaTheme="majorEastAsia" w:hAnsiTheme="majorHAnsi" w:cstheme="majorBidi"/>
      <w:iCs/>
      <w:smallCaps/>
      <w:color w:val="ED7D31" w:themeColor="accent2"/>
      <w:sz w:val="20"/>
      <w:szCs w:val="21"/>
    </w:rPr>
  </w:style>
  <w:style w:type="paragraph" w:styleId="Caption">
    <w:name w:val="caption"/>
    <w:basedOn w:val="Normal"/>
    <w:next w:val="Normal"/>
    <w:uiPriority w:val="35"/>
    <w:semiHidden/>
    <w:unhideWhenUsed/>
    <w:qFormat/>
    <w:rsid w:val="00340651"/>
    <w:rPr>
      <w:b/>
      <w:bCs/>
      <w:color w:val="C45911" w:themeColor="accent2" w:themeShade="BF"/>
      <w:sz w:val="18"/>
      <w:szCs w:val="18"/>
    </w:rPr>
  </w:style>
  <w:style w:type="paragraph" w:styleId="Title">
    <w:name w:val="Title"/>
    <w:basedOn w:val="Normal"/>
    <w:next w:val="Normal"/>
    <w:link w:val="TitleChar"/>
    <w:uiPriority w:val="10"/>
    <w:qFormat/>
    <w:rsid w:val="00340651"/>
    <w:pPr>
      <w:shd w:val="clear" w:color="auto" w:fill="FFFFFF" w:themeFill="background1"/>
      <w:spacing w:after="120" w:line="240" w:lineRule="auto"/>
    </w:pPr>
    <w:rPr>
      <w:rFonts w:asciiTheme="majorHAnsi" w:eastAsiaTheme="majorEastAsia" w:hAnsiTheme="majorHAnsi" w:cstheme="majorBidi"/>
      <w:b/>
      <w:color w:val="FFFFFF" w:themeColor="background1"/>
      <w:spacing w:val="10"/>
      <w:sz w:val="72"/>
      <w:szCs w:val="64"/>
      <w14:textOutline w14:w="13335" w14:cap="flat" w14:cmpd="sng" w14:algn="ctr">
        <w14:solidFill>
          <w14:schemeClr w14:val="accent1">
            <w14:lumMod w14:val="50000"/>
          </w14:schemeClr>
        </w14:solidFill>
        <w14:prstDash w14:val="solid"/>
        <w14:round/>
      </w14:textOutline>
    </w:rPr>
  </w:style>
  <w:style w:type="character" w:customStyle="1" w:styleId="TitleChar">
    <w:name w:val="Title Char"/>
    <w:basedOn w:val="DefaultParagraphFont"/>
    <w:link w:val="Title"/>
    <w:uiPriority w:val="10"/>
    <w:rsid w:val="00340651"/>
    <w:rPr>
      <w:rFonts w:asciiTheme="majorHAnsi" w:eastAsiaTheme="majorEastAsia" w:hAnsiTheme="majorHAnsi" w:cstheme="majorBidi"/>
      <w:b/>
      <w:iCs/>
      <w:color w:val="FFFFFF" w:themeColor="background1"/>
      <w:spacing w:val="10"/>
      <w:sz w:val="72"/>
      <w:szCs w:val="64"/>
      <w:shd w:val="clear" w:color="auto" w:fill="FFFFFF" w:themeFill="background1"/>
      <w14:textOutline w14:w="13335" w14:cap="flat" w14:cmpd="sng" w14:algn="ctr">
        <w14:solidFill>
          <w14:schemeClr w14:val="accent1">
            <w14:lumMod w14:val="50000"/>
          </w14:schemeClr>
        </w14:solidFill>
        <w14:prstDash w14:val="solid"/>
        <w14:round/>
      </w14:textOutline>
    </w:rPr>
  </w:style>
  <w:style w:type="paragraph" w:styleId="Subtitle">
    <w:name w:val="Subtitle"/>
    <w:basedOn w:val="Normal"/>
    <w:next w:val="Normal"/>
    <w:link w:val="SubtitleChar"/>
    <w:uiPriority w:val="11"/>
    <w:qFormat/>
    <w:rsid w:val="00340651"/>
    <w:pPr>
      <w:spacing w:before="200" w:after="360" w:line="240" w:lineRule="auto"/>
    </w:pPr>
    <w:rPr>
      <w:rFonts w:asciiTheme="majorHAnsi" w:eastAsiaTheme="majorEastAsia" w:hAnsiTheme="majorHAnsi" w:cstheme="majorBidi"/>
      <w:color w:val="44546A" w:themeColor="text2"/>
      <w:spacing w:val="20"/>
      <w:sz w:val="24"/>
      <w:szCs w:val="24"/>
    </w:rPr>
  </w:style>
  <w:style w:type="character" w:customStyle="1" w:styleId="SubtitleChar">
    <w:name w:val="Subtitle Char"/>
    <w:basedOn w:val="DefaultParagraphFont"/>
    <w:link w:val="Subtitle"/>
    <w:uiPriority w:val="11"/>
    <w:rsid w:val="00340651"/>
    <w:rPr>
      <w:rFonts w:asciiTheme="majorHAnsi" w:eastAsiaTheme="majorEastAsia" w:hAnsiTheme="majorHAnsi" w:cstheme="majorBidi"/>
      <w:iCs/>
      <w:color w:val="44546A" w:themeColor="text2"/>
      <w:spacing w:val="20"/>
      <w:sz w:val="24"/>
      <w:szCs w:val="24"/>
    </w:rPr>
  </w:style>
  <w:style w:type="character" w:styleId="Emphasis">
    <w:name w:val="Emphasis"/>
    <w:uiPriority w:val="20"/>
    <w:qFormat/>
    <w:rsid w:val="00340651"/>
    <w:rPr>
      <w:rFonts w:eastAsiaTheme="majorEastAsia" w:cstheme="majorBidi"/>
      <w:b/>
      <w:bCs/>
      <w:color w:val="C45911" w:themeColor="accent2" w:themeShade="BF"/>
      <w:bdr w:val="single" w:sz="18" w:space="0" w:color="E7E6E6" w:themeColor="background2"/>
      <w:shd w:val="clear" w:color="auto" w:fill="E7E6E6" w:themeFill="background2"/>
    </w:rPr>
  </w:style>
  <w:style w:type="paragraph" w:styleId="NoSpacing">
    <w:name w:val="No Spacing"/>
    <w:basedOn w:val="Normal"/>
    <w:uiPriority w:val="1"/>
    <w:qFormat/>
    <w:rsid w:val="00340651"/>
    <w:pPr>
      <w:spacing w:after="0" w:line="240" w:lineRule="auto"/>
    </w:pPr>
  </w:style>
  <w:style w:type="paragraph" w:styleId="ListParagraph">
    <w:name w:val="List Paragraph"/>
    <w:basedOn w:val="Normal"/>
    <w:uiPriority w:val="34"/>
    <w:qFormat/>
    <w:rsid w:val="00340651"/>
    <w:pPr>
      <w:numPr>
        <w:numId w:val="4"/>
      </w:numPr>
      <w:contextualSpacing/>
    </w:pPr>
    <w:rPr>
      <w:sz w:val="22"/>
    </w:rPr>
  </w:style>
  <w:style w:type="paragraph" w:styleId="Quote">
    <w:name w:val="Quote"/>
    <w:basedOn w:val="Normal"/>
    <w:next w:val="Normal"/>
    <w:link w:val="QuoteChar"/>
    <w:uiPriority w:val="29"/>
    <w:qFormat/>
    <w:rsid w:val="00340651"/>
    <w:rPr>
      <w:b/>
      <w:i/>
      <w:color w:val="ED7D31" w:themeColor="accent2"/>
      <w:sz w:val="24"/>
    </w:rPr>
  </w:style>
  <w:style w:type="character" w:customStyle="1" w:styleId="QuoteChar">
    <w:name w:val="Quote Char"/>
    <w:basedOn w:val="DefaultParagraphFont"/>
    <w:link w:val="Quote"/>
    <w:uiPriority w:val="29"/>
    <w:rsid w:val="00340651"/>
    <w:rPr>
      <w:b/>
      <w:i/>
      <w:iCs/>
      <w:color w:val="ED7D31" w:themeColor="accent2"/>
      <w:sz w:val="24"/>
      <w:szCs w:val="21"/>
    </w:rPr>
  </w:style>
  <w:style w:type="paragraph" w:styleId="IntenseQuote">
    <w:name w:val="Intense Quote"/>
    <w:basedOn w:val="Normal"/>
    <w:next w:val="Normal"/>
    <w:link w:val="IntenseQuoteChar"/>
    <w:uiPriority w:val="30"/>
    <w:qFormat/>
    <w:rsid w:val="00340651"/>
    <w:pPr>
      <w:pBdr>
        <w:top w:val="dotted" w:sz="8" w:space="10" w:color="ED7D31" w:themeColor="accent2"/>
        <w:bottom w:val="dotted" w:sz="8" w:space="10" w:color="ED7D31" w:themeColor="accent2"/>
      </w:pBdr>
      <w:spacing w:line="300" w:lineRule="auto"/>
      <w:ind w:left="2160" w:right="2160"/>
      <w:jc w:val="center"/>
    </w:pPr>
    <w:rPr>
      <w:rFonts w:asciiTheme="majorHAnsi" w:eastAsiaTheme="majorEastAsia" w:hAnsiTheme="majorHAnsi" w:cstheme="majorBidi"/>
      <w:b/>
      <w:bCs/>
      <w:i/>
      <w:color w:val="ED7D31" w:themeColor="accent2"/>
      <w:sz w:val="20"/>
      <w:szCs w:val="20"/>
    </w:rPr>
  </w:style>
  <w:style w:type="character" w:customStyle="1" w:styleId="IntenseQuoteChar">
    <w:name w:val="Intense Quote Char"/>
    <w:basedOn w:val="DefaultParagraphFont"/>
    <w:link w:val="IntenseQuote"/>
    <w:uiPriority w:val="30"/>
    <w:rsid w:val="00340651"/>
    <w:rPr>
      <w:rFonts w:asciiTheme="majorHAnsi" w:eastAsiaTheme="majorEastAsia" w:hAnsiTheme="majorHAnsi" w:cstheme="majorBidi"/>
      <w:b/>
      <w:bCs/>
      <w:i/>
      <w:iCs/>
      <w:color w:val="ED7D31" w:themeColor="accent2"/>
      <w:sz w:val="20"/>
      <w:szCs w:val="20"/>
    </w:rPr>
  </w:style>
  <w:style w:type="character" w:styleId="SubtleEmphasis">
    <w:name w:val="Subtle Emphasis"/>
    <w:uiPriority w:val="19"/>
    <w:qFormat/>
    <w:rsid w:val="00340651"/>
    <w:rPr>
      <w:rFonts w:asciiTheme="majorHAnsi" w:eastAsiaTheme="majorEastAsia" w:hAnsiTheme="majorHAnsi" w:cstheme="majorBidi"/>
      <w:b/>
      <w:i/>
      <w:color w:val="4472C4" w:themeColor="accent1"/>
    </w:rPr>
  </w:style>
  <w:style w:type="character" w:styleId="IntenseEmphasis">
    <w:name w:val="Intense Emphasis"/>
    <w:uiPriority w:val="21"/>
    <w:qFormat/>
    <w:rsid w:val="00340651"/>
    <w:rPr>
      <w:rFonts w:asciiTheme="majorHAnsi" w:eastAsiaTheme="majorEastAsia" w:hAnsiTheme="majorHAnsi" w:cstheme="majorBidi"/>
      <w:b/>
      <w:bCs/>
      <w:i/>
      <w:iCs/>
      <w:dstrike w:val="0"/>
      <w:color w:val="FFFFFF" w:themeColor="background1"/>
      <w:bdr w:val="single" w:sz="18" w:space="0" w:color="ED7D31" w:themeColor="accent2"/>
      <w:shd w:val="clear" w:color="auto" w:fill="ED7D31" w:themeFill="accent2"/>
      <w:vertAlign w:val="baseline"/>
    </w:rPr>
  </w:style>
  <w:style w:type="character" w:styleId="SubtleReference">
    <w:name w:val="Subtle Reference"/>
    <w:uiPriority w:val="31"/>
    <w:qFormat/>
    <w:rsid w:val="00340651"/>
    <w:rPr>
      <w:i/>
      <w:iCs/>
      <w:smallCaps/>
      <w:color w:val="ED7D31" w:themeColor="accent2"/>
      <w:u w:color="ED7D31" w:themeColor="accent2"/>
    </w:rPr>
  </w:style>
  <w:style w:type="character" w:styleId="IntenseReference">
    <w:name w:val="Intense Reference"/>
    <w:uiPriority w:val="32"/>
    <w:qFormat/>
    <w:rsid w:val="00340651"/>
    <w:rPr>
      <w:b/>
      <w:bCs/>
      <w:i/>
      <w:iCs/>
      <w:smallCaps/>
      <w:color w:val="ED7D31" w:themeColor="accent2"/>
      <w:u w:color="ED7D31" w:themeColor="accent2"/>
    </w:rPr>
  </w:style>
  <w:style w:type="character" w:styleId="BookTitle">
    <w:name w:val="Book Title"/>
    <w:uiPriority w:val="33"/>
    <w:qFormat/>
    <w:rsid w:val="00340651"/>
    <w:rPr>
      <w:rFonts w:asciiTheme="majorHAnsi" w:eastAsiaTheme="majorEastAsia" w:hAnsiTheme="majorHAnsi" w:cstheme="majorBidi"/>
      <w:b/>
      <w:bCs/>
      <w:smallCaps/>
      <w:color w:val="ED7D31" w:themeColor="accent2"/>
      <w:u w:val="single"/>
    </w:rPr>
  </w:style>
  <w:style w:type="paragraph" w:styleId="TOCHeading">
    <w:name w:val="TOC Heading"/>
    <w:basedOn w:val="Heading1"/>
    <w:next w:val="Normal"/>
    <w:uiPriority w:val="39"/>
    <w:semiHidden/>
    <w:unhideWhenUsed/>
    <w:qFormat/>
    <w:rsid w:val="00340651"/>
    <w:pPr>
      <w:outlineLvl w:val="9"/>
    </w:pPr>
  </w:style>
  <w:style w:type="character" w:styleId="FollowedHyperlink">
    <w:name w:val="FollowedHyperlink"/>
    <w:basedOn w:val="DefaultParagraphFont"/>
    <w:uiPriority w:val="99"/>
    <w:semiHidden/>
    <w:unhideWhenUsed/>
    <w:rsid w:val="00AF2DE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122929">
      <w:bodyDiv w:val="1"/>
      <w:marLeft w:val="0"/>
      <w:marRight w:val="0"/>
      <w:marTop w:val="0"/>
      <w:marBottom w:val="0"/>
      <w:divBdr>
        <w:top w:val="none" w:sz="0" w:space="0" w:color="auto"/>
        <w:left w:val="none" w:sz="0" w:space="0" w:color="auto"/>
        <w:bottom w:val="none" w:sz="0" w:space="0" w:color="auto"/>
        <w:right w:val="none" w:sz="0" w:space="0" w:color="auto"/>
      </w:divBdr>
      <w:divsChild>
        <w:div w:id="915356056">
          <w:marLeft w:val="0"/>
          <w:marRight w:val="0"/>
          <w:marTop w:val="0"/>
          <w:marBottom w:val="0"/>
          <w:divBdr>
            <w:top w:val="none" w:sz="0" w:space="0" w:color="auto"/>
            <w:left w:val="none" w:sz="0" w:space="0" w:color="auto"/>
            <w:bottom w:val="none" w:sz="0" w:space="0" w:color="auto"/>
            <w:right w:val="none" w:sz="0" w:space="0" w:color="auto"/>
          </w:divBdr>
          <w:divsChild>
            <w:div w:id="64764704">
              <w:marLeft w:val="0"/>
              <w:marRight w:val="0"/>
              <w:marTop w:val="0"/>
              <w:marBottom w:val="0"/>
              <w:divBdr>
                <w:top w:val="none" w:sz="0" w:space="0" w:color="auto"/>
                <w:left w:val="none" w:sz="0" w:space="0" w:color="auto"/>
                <w:bottom w:val="none" w:sz="0" w:space="0" w:color="auto"/>
                <w:right w:val="none" w:sz="0" w:space="0" w:color="auto"/>
              </w:divBdr>
              <w:divsChild>
                <w:div w:id="2005665856">
                  <w:marLeft w:val="0"/>
                  <w:marRight w:val="0"/>
                  <w:marTop w:val="0"/>
                  <w:marBottom w:val="0"/>
                  <w:divBdr>
                    <w:top w:val="none" w:sz="0" w:space="0" w:color="auto"/>
                    <w:left w:val="none" w:sz="0" w:space="0" w:color="auto"/>
                    <w:bottom w:val="none" w:sz="0" w:space="0" w:color="auto"/>
                    <w:right w:val="none" w:sz="0" w:space="0" w:color="auto"/>
                  </w:divBdr>
                </w:div>
              </w:divsChild>
            </w:div>
            <w:div w:id="1613319735">
              <w:marLeft w:val="0"/>
              <w:marRight w:val="0"/>
              <w:marTop w:val="0"/>
              <w:marBottom w:val="0"/>
              <w:divBdr>
                <w:top w:val="none" w:sz="0" w:space="0" w:color="auto"/>
                <w:left w:val="none" w:sz="0" w:space="0" w:color="auto"/>
                <w:bottom w:val="none" w:sz="0" w:space="0" w:color="auto"/>
                <w:right w:val="none" w:sz="0" w:space="0" w:color="auto"/>
              </w:divBdr>
              <w:divsChild>
                <w:div w:id="155589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837337">
      <w:bodyDiv w:val="1"/>
      <w:marLeft w:val="0"/>
      <w:marRight w:val="0"/>
      <w:marTop w:val="0"/>
      <w:marBottom w:val="0"/>
      <w:divBdr>
        <w:top w:val="none" w:sz="0" w:space="0" w:color="auto"/>
        <w:left w:val="none" w:sz="0" w:space="0" w:color="auto"/>
        <w:bottom w:val="none" w:sz="0" w:space="0" w:color="auto"/>
        <w:right w:val="none" w:sz="0" w:space="0" w:color="auto"/>
      </w:divBdr>
    </w:div>
    <w:div w:id="1033846373">
      <w:bodyDiv w:val="1"/>
      <w:marLeft w:val="0"/>
      <w:marRight w:val="0"/>
      <w:marTop w:val="0"/>
      <w:marBottom w:val="0"/>
      <w:divBdr>
        <w:top w:val="none" w:sz="0" w:space="0" w:color="auto"/>
        <w:left w:val="none" w:sz="0" w:space="0" w:color="auto"/>
        <w:bottom w:val="none" w:sz="0" w:space="0" w:color="auto"/>
        <w:right w:val="none" w:sz="0" w:space="0" w:color="auto"/>
      </w:divBdr>
    </w:div>
    <w:div w:id="1289700322">
      <w:bodyDiv w:val="1"/>
      <w:marLeft w:val="0"/>
      <w:marRight w:val="0"/>
      <w:marTop w:val="0"/>
      <w:marBottom w:val="0"/>
      <w:divBdr>
        <w:top w:val="none" w:sz="0" w:space="0" w:color="auto"/>
        <w:left w:val="none" w:sz="0" w:space="0" w:color="auto"/>
        <w:bottom w:val="none" w:sz="0" w:space="0" w:color="auto"/>
        <w:right w:val="none" w:sz="0" w:space="0" w:color="auto"/>
      </w:divBdr>
    </w:div>
    <w:div w:id="1444885568">
      <w:bodyDiv w:val="1"/>
      <w:marLeft w:val="0"/>
      <w:marRight w:val="0"/>
      <w:marTop w:val="0"/>
      <w:marBottom w:val="0"/>
      <w:divBdr>
        <w:top w:val="none" w:sz="0" w:space="0" w:color="auto"/>
        <w:left w:val="none" w:sz="0" w:space="0" w:color="auto"/>
        <w:bottom w:val="none" w:sz="0" w:space="0" w:color="auto"/>
        <w:right w:val="none" w:sz="0" w:space="0" w:color="auto"/>
      </w:divBdr>
      <w:divsChild>
        <w:div w:id="352995909">
          <w:marLeft w:val="0"/>
          <w:marRight w:val="0"/>
          <w:marTop w:val="0"/>
          <w:marBottom w:val="0"/>
          <w:divBdr>
            <w:top w:val="none" w:sz="0" w:space="0" w:color="auto"/>
            <w:left w:val="none" w:sz="0" w:space="0" w:color="auto"/>
            <w:bottom w:val="none" w:sz="0" w:space="0" w:color="auto"/>
            <w:right w:val="none" w:sz="0" w:space="0" w:color="auto"/>
          </w:divBdr>
          <w:divsChild>
            <w:div w:id="681322471">
              <w:marLeft w:val="0"/>
              <w:marRight w:val="0"/>
              <w:marTop w:val="0"/>
              <w:marBottom w:val="0"/>
              <w:divBdr>
                <w:top w:val="none" w:sz="0" w:space="0" w:color="auto"/>
                <w:left w:val="none" w:sz="0" w:space="0" w:color="auto"/>
                <w:bottom w:val="none" w:sz="0" w:space="0" w:color="auto"/>
                <w:right w:val="none" w:sz="0" w:space="0" w:color="auto"/>
              </w:divBdr>
              <w:divsChild>
                <w:div w:id="1584490988">
                  <w:marLeft w:val="0"/>
                  <w:marRight w:val="0"/>
                  <w:marTop w:val="0"/>
                  <w:marBottom w:val="0"/>
                  <w:divBdr>
                    <w:top w:val="none" w:sz="0" w:space="0" w:color="auto"/>
                    <w:left w:val="none" w:sz="0" w:space="0" w:color="auto"/>
                    <w:bottom w:val="none" w:sz="0" w:space="0" w:color="auto"/>
                    <w:right w:val="none" w:sz="0" w:space="0" w:color="auto"/>
                  </w:divBdr>
                </w:div>
              </w:divsChild>
            </w:div>
            <w:div w:id="652560987">
              <w:marLeft w:val="0"/>
              <w:marRight w:val="0"/>
              <w:marTop w:val="0"/>
              <w:marBottom w:val="0"/>
              <w:divBdr>
                <w:top w:val="none" w:sz="0" w:space="0" w:color="auto"/>
                <w:left w:val="none" w:sz="0" w:space="0" w:color="auto"/>
                <w:bottom w:val="none" w:sz="0" w:space="0" w:color="auto"/>
                <w:right w:val="none" w:sz="0" w:space="0" w:color="auto"/>
              </w:divBdr>
              <w:divsChild>
                <w:div w:id="159805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239327">
      <w:bodyDiv w:val="1"/>
      <w:marLeft w:val="0"/>
      <w:marRight w:val="0"/>
      <w:marTop w:val="0"/>
      <w:marBottom w:val="0"/>
      <w:divBdr>
        <w:top w:val="none" w:sz="0" w:space="0" w:color="auto"/>
        <w:left w:val="none" w:sz="0" w:space="0" w:color="auto"/>
        <w:bottom w:val="none" w:sz="0" w:space="0" w:color="auto"/>
        <w:right w:val="none" w:sz="0" w:space="0" w:color="auto"/>
      </w:divBdr>
      <w:divsChild>
        <w:div w:id="1883714666">
          <w:marLeft w:val="0"/>
          <w:marRight w:val="0"/>
          <w:marTop w:val="100"/>
          <w:marBottom w:val="100"/>
          <w:divBdr>
            <w:top w:val="none" w:sz="0" w:space="0" w:color="auto"/>
            <w:left w:val="none" w:sz="0" w:space="0" w:color="auto"/>
            <w:bottom w:val="none" w:sz="0" w:space="0" w:color="auto"/>
            <w:right w:val="none" w:sz="0" w:space="0" w:color="auto"/>
          </w:divBdr>
          <w:divsChild>
            <w:div w:id="474181576">
              <w:marLeft w:val="0"/>
              <w:marRight w:val="0"/>
              <w:marTop w:val="0"/>
              <w:marBottom w:val="0"/>
              <w:divBdr>
                <w:top w:val="none" w:sz="0" w:space="0" w:color="auto"/>
                <w:left w:val="none" w:sz="0" w:space="0" w:color="auto"/>
                <w:bottom w:val="none" w:sz="0" w:space="0" w:color="auto"/>
                <w:right w:val="none" w:sz="0" w:space="0" w:color="auto"/>
              </w:divBdr>
              <w:divsChild>
                <w:div w:id="1097020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628193">
          <w:marLeft w:val="0"/>
          <w:marRight w:val="0"/>
          <w:marTop w:val="0"/>
          <w:marBottom w:val="300"/>
          <w:divBdr>
            <w:top w:val="none" w:sz="0" w:space="0" w:color="auto"/>
            <w:left w:val="none" w:sz="0" w:space="0" w:color="auto"/>
            <w:bottom w:val="none" w:sz="0" w:space="0" w:color="auto"/>
            <w:right w:val="none" w:sz="0" w:space="0" w:color="auto"/>
          </w:divBdr>
          <w:divsChild>
            <w:div w:id="150451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909590">
      <w:bodyDiv w:val="1"/>
      <w:marLeft w:val="0"/>
      <w:marRight w:val="0"/>
      <w:marTop w:val="0"/>
      <w:marBottom w:val="0"/>
      <w:divBdr>
        <w:top w:val="none" w:sz="0" w:space="0" w:color="auto"/>
        <w:left w:val="none" w:sz="0" w:space="0" w:color="auto"/>
        <w:bottom w:val="none" w:sz="0" w:space="0" w:color="auto"/>
        <w:right w:val="none" w:sz="0" w:space="0" w:color="auto"/>
      </w:divBdr>
      <w:divsChild>
        <w:div w:id="1484348889">
          <w:marLeft w:val="0"/>
          <w:marRight w:val="0"/>
          <w:marTop w:val="100"/>
          <w:marBottom w:val="100"/>
          <w:divBdr>
            <w:top w:val="none" w:sz="0" w:space="0" w:color="auto"/>
            <w:left w:val="none" w:sz="0" w:space="0" w:color="auto"/>
            <w:bottom w:val="none" w:sz="0" w:space="0" w:color="auto"/>
            <w:right w:val="none" w:sz="0" w:space="0" w:color="auto"/>
          </w:divBdr>
          <w:divsChild>
            <w:div w:id="1776906367">
              <w:marLeft w:val="0"/>
              <w:marRight w:val="0"/>
              <w:marTop w:val="0"/>
              <w:marBottom w:val="0"/>
              <w:divBdr>
                <w:top w:val="none" w:sz="0" w:space="0" w:color="auto"/>
                <w:left w:val="none" w:sz="0" w:space="0" w:color="auto"/>
                <w:bottom w:val="none" w:sz="0" w:space="0" w:color="auto"/>
                <w:right w:val="none" w:sz="0" w:space="0" w:color="auto"/>
              </w:divBdr>
              <w:divsChild>
                <w:div w:id="187029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694207">
          <w:marLeft w:val="0"/>
          <w:marRight w:val="0"/>
          <w:marTop w:val="0"/>
          <w:marBottom w:val="300"/>
          <w:divBdr>
            <w:top w:val="none" w:sz="0" w:space="0" w:color="auto"/>
            <w:left w:val="none" w:sz="0" w:space="0" w:color="auto"/>
            <w:bottom w:val="none" w:sz="0" w:space="0" w:color="auto"/>
            <w:right w:val="none" w:sz="0" w:space="0" w:color="auto"/>
          </w:divBdr>
          <w:divsChild>
            <w:div w:id="1719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272106">
      <w:bodyDiv w:val="1"/>
      <w:marLeft w:val="0"/>
      <w:marRight w:val="0"/>
      <w:marTop w:val="0"/>
      <w:marBottom w:val="0"/>
      <w:divBdr>
        <w:top w:val="none" w:sz="0" w:space="0" w:color="auto"/>
        <w:left w:val="none" w:sz="0" w:space="0" w:color="auto"/>
        <w:bottom w:val="none" w:sz="0" w:space="0" w:color="auto"/>
        <w:right w:val="none" w:sz="0" w:space="0" w:color="auto"/>
      </w:divBdr>
    </w:div>
    <w:div w:id="2009399998">
      <w:bodyDiv w:val="1"/>
      <w:marLeft w:val="0"/>
      <w:marRight w:val="0"/>
      <w:marTop w:val="0"/>
      <w:marBottom w:val="0"/>
      <w:divBdr>
        <w:top w:val="none" w:sz="0" w:space="0" w:color="auto"/>
        <w:left w:val="none" w:sz="0" w:space="0" w:color="auto"/>
        <w:bottom w:val="none" w:sz="0" w:space="0" w:color="auto"/>
        <w:right w:val="none" w:sz="0" w:space="0" w:color="auto"/>
      </w:divBdr>
      <w:divsChild>
        <w:div w:id="132721225">
          <w:marLeft w:val="0"/>
          <w:marRight w:val="0"/>
          <w:marTop w:val="0"/>
          <w:marBottom w:val="0"/>
          <w:divBdr>
            <w:top w:val="none" w:sz="0" w:space="0" w:color="auto"/>
            <w:left w:val="none" w:sz="0" w:space="0" w:color="auto"/>
            <w:bottom w:val="none" w:sz="0" w:space="0" w:color="auto"/>
            <w:right w:val="none" w:sz="0" w:space="0" w:color="auto"/>
          </w:divBdr>
          <w:divsChild>
            <w:div w:id="195580217">
              <w:marLeft w:val="0"/>
              <w:marRight w:val="0"/>
              <w:marTop w:val="0"/>
              <w:marBottom w:val="0"/>
              <w:divBdr>
                <w:top w:val="none" w:sz="0" w:space="0" w:color="auto"/>
                <w:left w:val="none" w:sz="0" w:space="0" w:color="auto"/>
                <w:bottom w:val="none" w:sz="0" w:space="0" w:color="auto"/>
                <w:right w:val="none" w:sz="0" w:space="0" w:color="auto"/>
              </w:divBdr>
              <w:divsChild>
                <w:div w:id="201865704">
                  <w:marLeft w:val="0"/>
                  <w:marRight w:val="0"/>
                  <w:marTop w:val="0"/>
                  <w:marBottom w:val="0"/>
                  <w:divBdr>
                    <w:top w:val="none" w:sz="0" w:space="0" w:color="auto"/>
                    <w:left w:val="none" w:sz="0" w:space="0" w:color="auto"/>
                    <w:bottom w:val="none" w:sz="0" w:space="0" w:color="auto"/>
                    <w:right w:val="none" w:sz="0" w:space="0" w:color="auto"/>
                  </w:divBdr>
                  <w:divsChild>
                    <w:div w:id="430859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891784">
          <w:marLeft w:val="0"/>
          <w:marRight w:val="0"/>
          <w:marTop w:val="0"/>
          <w:marBottom w:val="0"/>
          <w:divBdr>
            <w:top w:val="none" w:sz="0" w:space="0" w:color="auto"/>
            <w:left w:val="none" w:sz="0" w:space="0" w:color="auto"/>
            <w:bottom w:val="none" w:sz="0" w:space="0" w:color="auto"/>
            <w:right w:val="none" w:sz="0" w:space="0" w:color="auto"/>
          </w:divBdr>
          <w:divsChild>
            <w:div w:id="2086367802">
              <w:marLeft w:val="0"/>
              <w:marRight w:val="0"/>
              <w:marTop w:val="0"/>
              <w:marBottom w:val="0"/>
              <w:divBdr>
                <w:top w:val="none" w:sz="0" w:space="0" w:color="auto"/>
                <w:left w:val="none" w:sz="0" w:space="0" w:color="auto"/>
                <w:bottom w:val="none" w:sz="0" w:space="0" w:color="auto"/>
                <w:right w:val="none" w:sz="0" w:space="0" w:color="auto"/>
              </w:divBdr>
              <w:divsChild>
                <w:div w:id="658727406">
                  <w:marLeft w:val="0"/>
                  <w:marRight w:val="0"/>
                  <w:marTop w:val="0"/>
                  <w:marBottom w:val="0"/>
                  <w:divBdr>
                    <w:top w:val="none" w:sz="0" w:space="0" w:color="auto"/>
                    <w:left w:val="none" w:sz="0" w:space="0" w:color="auto"/>
                    <w:bottom w:val="none" w:sz="0" w:space="0" w:color="auto"/>
                    <w:right w:val="none" w:sz="0" w:space="0" w:color="auto"/>
                  </w:divBdr>
                  <w:divsChild>
                    <w:div w:id="781802127">
                      <w:marLeft w:val="0"/>
                      <w:marRight w:val="120"/>
                      <w:marTop w:val="0"/>
                      <w:marBottom w:val="0"/>
                      <w:divBdr>
                        <w:top w:val="none" w:sz="0" w:space="0" w:color="auto"/>
                        <w:left w:val="none" w:sz="0" w:space="0" w:color="auto"/>
                        <w:bottom w:val="none" w:sz="0" w:space="0" w:color="auto"/>
                        <w:right w:val="none" w:sz="0" w:space="0" w:color="auto"/>
                      </w:divBdr>
                      <w:divsChild>
                        <w:div w:id="931738926">
                          <w:marLeft w:val="0"/>
                          <w:marRight w:val="180"/>
                          <w:marTop w:val="0"/>
                          <w:marBottom w:val="0"/>
                          <w:divBdr>
                            <w:top w:val="none" w:sz="0" w:space="0" w:color="auto"/>
                            <w:left w:val="none" w:sz="0" w:space="0" w:color="auto"/>
                            <w:bottom w:val="none" w:sz="0" w:space="0" w:color="auto"/>
                            <w:right w:val="none" w:sz="0" w:space="0" w:color="auto"/>
                          </w:divBdr>
                        </w:div>
                      </w:divsChild>
                    </w:div>
                    <w:div w:id="869025167">
                      <w:marLeft w:val="0"/>
                      <w:marRight w:val="120"/>
                      <w:marTop w:val="150"/>
                      <w:marBottom w:val="0"/>
                      <w:divBdr>
                        <w:top w:val="none" w:sz="0" w:space="0" w:color="auto"/>
                        <w:left w:val="none" w:sz="0" w:space="0" w:color="auto"/>
                        <w:bottom w:val="none" w:sz="0" w:space="0" w:color="auto"/>
                        <w:right w:val="none" w:sz="0" w:space="0" w:color="auto"/>
                      </w:divBdr>
                      <w:divsChild>
                        <w:div w:id="1382168564">
                          <w:marLeft w:val="0"/>
                          <w:marRight w:val="180"/>
                          <w:marTop w:val="0"/>
                          <w:marBottom w:val="0"/>
                          <w:divBdr>
                            <w:top w:val="none" w:sz="0" w:space="0" w:color="auto"/>
                            <w:left w:val="none" w:sz="0" w:space="0" w:color="auto"/>
                            <w:bottom w:val="none" w:sz="0" w:space="0" w:color="auto"/>
                            <w:right w:val="none" w:sz="0" w:space="0" w:color="auto"/>
                          </w:divBdr>
                        </w:div>
                      </w:divsChild>
                    </w:div>
                    <w:div w:id="497117750">
                      <w:marLeft w:val="0"/>
                      <w:marRight w:val="120"/>
                      <w:marTop w:val="150"/>
                      <w:marBottom w:val="0"/>
                      <w:divBdr>
                        <w:top w:val="none" w:sz="0" w:space="0" w:color="auto"/>
                        <w:left w:val="none" w:sz="0" w:space="0" w:color="auto"/>
                        <w:bottom w:val="none" w:sz="0" w:space="0" w:color="auto"/>
                        <w:right w:val="none" w:sz="0" w:space="0" w:color="auto"/>
                      </w:divBdr>
                      <w:divsChild>
                        <w:div w:id="430248475">
                          <w:marLeft w:val="0"/>
                          <w:marRight w:val="180"/>
                          <w:marTop w:val="0"/>
                          <w:marBottom w:val="0"/>
                          <w:divBdr>
                            <w:top w:val="none" w:sz="0" w:space="0" w:color="auto"/>
                            <w:left w:val="none" w:sz="0" w:space="0" w:color="auto"/>
                            <w:bottom w:val="none" w:sz="0" w:space="0" w:color="auto"/>
                            <w:right w:val="none" w:sz="0" w:space="0" w:color="auto"/>
                          </w:divBdr>
                        </w:div>
                      </w:divsChild>
                    </w:div>
                    <w:div w:id="836310987">
                      <w:marLeft w:val="0"/>
                      <w:marRight w:val="120"/>
                      <w:marTop w:val="150"/>
                      <w:marBottom w:val="0"/>
                      <w:divBdr>
                        <w:top w:val="none" w:sz="0" w:space="0" w:color="auto"/>
                        <w:left w:val="none" w:sz="0" w:space="0" w:color="auto"/>
                        <w:bottom w:val="none" w:sz="0" w:space="0" w:color="auto"/>
                        <w:right w:val="none" w:sz="0" w:space="0" w:color="auto"/>
                      </w:divBdr>
                      <w:divsChild>
                        <w:div w:id="1120341224">
                          <w:marLeft w:val="0"/>
                          <w:marRight w:val="180"/>
                          <w:marTop w:val="0"/>
                          <w:marBottom w:val="0"/>
                          <w:divBdr>
                            <w:top w:val="none" w:sz="0" w:space="0" w:color="auto"/>
                            <w:left w:val="none" w:sz="0" w:space="0" w:color="auto"/>
                            <w:bottom w:val="none" w:sz="0" w:space="0" w:color="auto"/>
                            <w:right w:val="none" w:sz="0" w:space="0" w:color="auto"/>
                          </w:divBdr>
                        </w:div>
                      </w:divsChild>
                    </w:div>
                    <w:div w:id="154492525">
                      <w:marLeft w:val="0"/>
                      <w:marRight w:val="120"/>
                      <w:marTop w:val="150"/>
                      <w:marBottom w:val="0"/>
                      <w:divBdr>
                        <w:top w:val="none" w:sz="0" w:space="0" w:color="auto"/>
                        <w:left w:val="none" w:sz="0" w:space="0" w:color="auto"/>
                        <w:bottom w:val="none" w:sz="0" w:space="0" w:color="auto"/>
                        <w:right w:val="none" w:sz="0" w:space="0" w:color="auto"/>
                      </w:divBdr>
                      <w:divsChild>
                        <w:div w:id="1173491440">
                          <w:marLeft w:val="0"/>
                          <w:marRight w:val="180"/>
                          <w:marTop w:val="0"/>
                          <w:marBottom w:val="0"/>
                          <w:divBdr>
                            <w:top w:val="none" w:sz="0" w:space="0" w:color="auto"/>
                            <w:left w:val="none" w:sz="0" w:space="0" w:color="auto"/>
                            <w:bottom w:val="none" w:sz="0" w:space="0" w:color="auto"/>
                            <w:right w:val="none" w:sz="0" w:space="0" w:color="auto"/>
                          </w:divBdr>
                        </w:div>
                      </w:divsChild>
                    </w:div>
                    <w:div w:id="695540073">
                      <w:marLeft w:val="0"/>
                      <w:marRight w:val="120"/>
                      <w:marTop w:val="150"/>
                      <w:marBottom w:val="0"/>
                      <w:divBdr>
                        <w:top w:val="none" w:sz="0" w:space="0" w:color="auto"/>
                        <w:left w:val="none" w:sz="0" w:space="0" w:color="auto"/>
                        <w:bottom w:val="none" w:sz="0" w:space="0" w:color="auto"/>
                        <w:right w:val="none" w:sz="0" w:space="0" w:color="auto"/>
                      </w:divBdr>
                      <w:divsChild>
                        <w:div w:id="833186948">
                          <w:marLeft w:val="0"/>
                          <w:marRight w:val="180"/>
                          <w:marTop w:val="0"/>
                          <w:marBottom w:val="0"/>
                          <w:divBdr>
                            <w:top w:val="none" w:sz="0" w:space="0" w:color="auto"/>
                            <w:left w:val="none" w:sz="0" w:space="0" w:color="auto"/>
                            <w:bottom w:val="none" w:sz="0" w:space="0" w:color="auto"/>
                            <w:right w:val="none" w:sz="0" w:space="0" w:color="auto"/>
                          </w:divBdr>
                        </w:div>
                      </w:divsChild>
                    </w:div>
                    <w:div w:id="1091507387">
                      <w:marLeft w:val="0"/>
                      <w:marRight w:val="120"/>
                      <w:marTop w:val="150"/>
                      <w:marBottom w:val="0"/>
                      <w:divBdr>
                        <w:top w:val="none" w:sz="0" w:space="0" w:color="auto"/>
                        <w:left w:val="none" w:sz="0" w:space="0" w:color="auto"/>
                        <w:bottom w:val="none" w:sz="0" w:space="0" w:color="auto"/>
                        <w:right w:val="none" w:sz="0" w:space="0" w:color="auto"/>
                      </w:divBdr>
                      <w:divsChild>
                        <w:div w:id="1793355342">
                          <w:marLeft w:val="0"/>
                          <w:marRight w:val="180"/>
                          <w:marTop w:val="0"/>
                          <w:marBottom w:val="0"/>
                          <w:divBdr>
                            <w:top w:val="none" w:sz="0" w:space="0" w:color="auto"/>
                            <w:left w:val="none" w:sz="0" w:space="0" w:color="auto"/>
                            <w:bottom w:val="none" w:sz="0" w:space="0" w:color="auto"/>
                            <w:right w:val="none" w:sz="0" w:space="0" w:color="auto"/>
                          </w:divBdr>
                        </w:div>
                      </w:divsChild>
                    </w:div>
                    <w:div w:id="1714381967">
                      <w:marLeft w:val="0"/>
                      <w:marRight w:val="120"/>
                      <w:marTop w:val="150"/>
                      <w:marBottom w:val="0"/>
                      <w:divBdr>
                        <w:top w:val="none" w:sz="0" w:space="0" w:color="auto"/>
                        <w:left w:val="none" w:sz="0" w:space="0" w:color="auto"/>
                        <w:bottom w:val="none" w:sz="0" w:space="0" w:color="auto"/>
                        <w:right w:val="none" w:sz="0" w:space="0" w:color="auto"/>
                      </w:divBdr>
                      <w:divsChild>
                        <w:div w:id="1392776933">
                          <w:marLeft w:val="0"/>
                          <w:marRight w:val="180"/>
                          <w:marTop w:val="0"/>
                          <w:marBottom w:val="0"/>
                          <w:divBdr>
                            <w:top w:val="none" w:sz="0" w:space="0" w:color="auto"/>
                            <w:left w:val="none" w:sz="0" w:space="0" w:color="auto"/>
                            <w:bottom w:val="none" w:sz="0" w:space="0" w:color="auto"/>
                            <w:right w:val="none" w:sz="0" w:space="0" w:color="auto"/>
                          </w:divBdr>
                        </w:div>
                      </w:divsChild>
                    </w:div>
                    <w:div w:id="760179116">
                      <w:marLeft w:val="0"/>
                      <w:marRight w:val="120"/>
                      <w:marTop w:val="150"/>
                      <w:marBottom w:val="0"/>
                      <w:divBdr>
                        <w:top w:val="none" w:sz="0" w:space="0" w:color="auto"/>
                        <w:left w:val="none" w:sz="0" w:space="0" w:color="auto"/>
                        <w:bottom w:val="none" w:sz="0" w:space="0" w:color="auto"/>
                        <w:right w:val="none" w:sz="0" w:space="0" w:color="auto"/>
                      </w:divBdr>
                      <w:divsChild>
                        <w:div w:id="1475221784">
                          <w:marLeft w:val="0"/>
                          <w:marRight w:val="180"/>
                          <w:marTop w:val="0"/>
                          <w:marBottom w:val="0"/>
                          <w:divBdr>
                            <w:top w:val="none" w:sz="0" w:space="0" w:color="auto"/>
                            <w:left w:val="none" w:sz="0" w:space="0" w:color="auto"/>
                            <w:bottom w:val="none" w:sz="0" w:space="0" w:color="auto"/>
                            <w:right w:val="none" w:sz="0" w:space="0" w:color="auto"/>
                          </w:divBdr>
                        </w:div>
                      </w:divsChild>
                    </w:div>
                    <w:div w:id="62487142">
                      <w:marLeft w:val="0"/>
                      <w:marRight w:val="120"/>
                      <w:marTop w:val="150"/>
                      <w:marBottom w:val="0"/>
                      <w:divBdr>
                        <w:top w:val="none" w:sz="0" w:space="0" w:color="auto"/>
                        <w:left w:val="none" w:sz="0" w:space="0" w:color="auto"/>
                        <w:bottom w:val="none" w:sz="0" w:space="0" w:color="auto"/>
                        <w:right w:val="none" w:sz="0" w:space="0" w:color="auto"/>
                      </w:divBdr>
                      <w:divsChild>
                        <w:div w:id="491718793">
                          <w:marLeft w:val="0"/>
                          <w:marRight w:val="180"/>
                          <w:marTop w:val="0"/>
                          <w:marBottom w:val="0"/>
                          <w:divBdr>
                            <w:top w:val="none" w:sz="0" w:space="0" w:color="auto"/>
                            <w:left w:val="none" w:sz="0" w:space="0" w:color="auto"/>
                            <w:bottom w:val="none" w:sz="0" w:space="0" w:color="auto"/>
                            <w:right w:val="none" w:sz="0" w:space="0" w:color="auto"/>
                          </w:divBdr>
                        </w:div>
                      </w:divsChild>
                    </w:div>
                    <w:div w:id="1377580007">
                      <w:marLeft w:val="0"/>
                      <w:marRight w:val="120"/>
                      <w:marTop w:val="150"/>
                      <w:marBottom w:val="0"/>
                      <w:divBdr>
                        <w:top w:val="none" w:sz="0" w:space="0" w:color="auto"/>
                        <w:left w:val="none" w:sz="0" w:space="0" w:color="auto"/>
                        <w:bottom w:val="none" w:sz="0" w:space="0" w:color="auto"/>
                        <w:right w:val="none" w:sz="0" w:space="0" w:color="auto"/>
                      </w:divBdr>
                      <w:divsChild>
                        <w:div w:id="1030103868">
                          <w:marLeft w:val="0"/>
                          <w:marRight w:val="180"/>
                          <w:marTop w:val="0"/>
                          <w:marBottom w:val="0"/>
                          <w:divBdr>
                            <w:top w:val="none" w:sz="0" w:space="0" w:color="auto"/>
                            <w:left w:val="none" w:sz="0" w:space="0" w:color="auto"/>
                            <w:bottom w:val="none" w:sz="0" w:space="0" w:color="auto"/>
                            <w:right w:val="none" w:sz="0" w:space="0" w:color="auto"/>
                          </w:divBdr>
                        </w:div>
                      </w:divsChild>
                    </w:div>
                    <w:div w:id="138695984">
                      <w:marLeft w:val="0"/>
                      <w:marRight w:val="120"/>
                      <w:marTop w:val="150"/>
                      <w:marBottom w:val="0"/>
                      <w:divBdr>
                        <w:top w:val="none" w:sz="0" w:space="0" w:color="auto"/>
                        <w:left w:val="none" w:sz="0" w:space="0" w:color="auto"/>
                        <w:bottom w:val="none" w:sz="0" w:space="0" w:color="auto"/>
                        <w:right w:val="none" w:sz="0" w:space="0" w:color="auto"/>
                      </w:divBdr>
                      <w:divsChild>
                        <w:div w:id="813373568">
                          <w:marLeft w:val="0"/>
                          <w:marRight w:val="180"/>
                          <w:marTop w:val="0"/>
                          <w:marBottom w:val="0"/>
                          <w:divBdr>
                            <w:top w:val="none" w:sz="0" w:space="0" w:color="auto"/>
                            <w:left w:val="none" w:sz="0" w:space="0" w:color="auto"/>
                            <w:bottom w:val="none" w:sz="0" w:space="0" w:color="auto"/>
                            <w:right w:val="none" w:sz="0" w:space="0" w:color="auto"/>
                          </w:divBdr>
                        </w:div>
                      </w:divsChild>
                    </w:div>
                    <w:div w:id="1642227290">
                      <w:marLeft w:val="0"/>
                      <w:marRight w:val="120"/>
                      <w:marTop w:val="150"/>
                      <w:marBottom w:val="0"/>
                      <w:divBdr>
                        <w:top w:val="none" w:sz="0" w:space="0" w:color="auto"/>
                        <w:left w:val="none" w:sz="0" w:space="0" w:color="auto"/>
                        <w:bottom w:val="none" w:sz="0" w:space="0" w:color="auto"/>
                        <w:right w:val="none" w:sz="0" w:space="0" w:color="auto"/>
                      </w:divBdr>
                      <w:divsChild>
                        <w:div w:id="922565522">
                          <w:marLeft w:val="0"/>
                          <w:marRight w:val="180"/>
                          <w:marTop w:val="0"/>
                          <w:marBottom w:val="0"/>
                          <w:divBdr>
                            <w:top w:val="none" w:sz="0" w:space="0" w:color="auto"/>
                            <w:left w:val="none" w:sz="0" w:space="0" w:color="auto"/>
                            <w:bottom w:val="none" w:sz="0" w:space="0" w:color="auto"/>
                            <w:right w:val="none" w:sz="0" w:space="0" w:color="auto"/>
                          </w:divBdr>
                        </w:div>
                      </w:divsChild>
                    </w:div>
                    <w:div w:id="294722918">
                      <w:marLeft w:val="0"/>
                      <w:marRight w:val="120"/>
                      <w:marTop w:val="150"/>
                      <w:marBottom w:val="0"/>
                      <w:divBdr>
                        <w:top w:val="none" w:sz="0" w:space="0" w:color="auto"/>
                        <w:left w:val="none" w:sz="0" w:space="0" w:color="auto"/>
                        <w:bottom w:val="none" w:sz="0" w:space="0" w:color="auto"/>
                        <w:right w:val="none" w:sz="0" w:space="0" w:color="auto"/>
                      </w:divBdr>
                      <w:divsChild>
                        <w:div w:id="787894435">
                          <w:marLeft w:val="0"/>
                          <w:marRight w:val="180"/>
                          <w:marTop w:val="0"/>
                          <w:marBottom w:val="0"/>
                          <w:divBdr>
                            <w:top w:val="none" w:sz="0" w:space="0" w:color="auto"/>
                            <w:left w:val="none" w:sz="0" w:space="0" w:color="auto"/>
                            <w:bottom w:val="none" w:sz="0" w:space="0" w:color="auto"/>
                            <w:right w:val="none" w:sz="0" w:space="0" w:color="auto"/>
                          </w:divBdr>
                        </w:div>
                      </w:divsChild>
                    </w:div>
                    <w:div w:id="1489781029">
                      <w:marLeft w:val="0"/>
                      <w:marRight w:val="120"/>
                      <w:marTop w:val="150"/>
                      <w:marBottom w:val="0"/>
                      <w:divBdr>
                        <w:top w:val="none" w:sz="0" w:space="0" w:color="auto"/>
                        <w:left w:val="none" w:sz="0" w:space="0" w:color="auto"/>
                        <w:bottom w:val="none" w:sz="0" w:space="0" w:color="auto"/>
                        <w:right w:val="none" w:sz="0" w:space="0" w:color="auto"/>
                      </w:divBdr>
                      <w:divsChild>
                        <w:div w:id="1585800692">
                          <w:marLeft w:val="0"/>
                          <w:marRight w:val="180"/>
                          <w:marTop w:val="0"/>
                          <w:marBottom w:val="0"/>
                          <w:divBdr>
                            <w:top w:val="none" w:sz="0" w:space="0" w:color="auto"/>
                            <w:left w:val="none" w:sz="0" w:space="0" w:color="auto"/>
                            <w:bottom w:val="none" w:sz="0" w:space="0" w:color="auto"/>
                            <w:right w:val="none" w:sz="0" w:space="0" w:color="auto"/>
                          </w:divBdr>
                        </w:div>
                      </w:divsChild>
                    </w:div>
                    <w:div w:id="524829647">
                      <w:marLeft w:val="0"/>
                      <w:marRight w:val="120"/>
                      <w:marTop w:val="150"/>
                      <w:marBottom w:val="0"/>
                      <w:divBdr>
                        <w:top w:val="none" w:sz="0" w:space="0" w:color="auto"/>
                        <w:left w:val="none" w:sz="0" w:space="0" w:color="auto"/>
                        <w:bottom w:val="none" w:sz="0" w:space="0" w:color="auto"/>
                        <w:right w:val="none" w:sz="0" w:space="0" w:color="auto"/>
                      </w:divBdr>
                      <w:divsChild>
                        <w:div w:id="1001155272">
                          <w:marLeft w:val="0"/>
                          <w:marRight w:val="180"/>
                          <w:marTop w:val="0"/>
                          <w:marBottom w:val="0"/>
                          <w:divBdr>
                            <w:top w:val="none" w:sz="0" w:space="0" w:color="auto"/>
                            <w:left w:val="none" w:sz="0" w:space="0" w:color="auto"/>
                            <w:bottom w:val="none" w:sz="0" w:space="0" w:color="auto"/>
                            <w:right w:val="none" w:sz="0" w:space="0" w:color="auto"/>
                          </w:divBdr>
                        </w:div>
                      </w:divsChild>
                    </w:div>
                    <w:div w:id="3940159">
                      <w:marLeft w:val="0"/>
                      <w:marRight w:val="120"/>
                      <w:marTop w:val="150"/>
                      <w:marBottom w:val="0"/>
                      <w:divBdr>
                        <w:top w:val="none" w:sz="0" w:space="0" w:color="auto"/>
                        <w:left w:val="none" w:sz="0" w:space="0" w:color="auto"/>
                        <w:bottom w:val="none" w:sz="0" w:space="0" w:color="auto"/>
                        <w:right w:val="none" w:sz="0" w:space="0" w:color="auto"/>
                      </w:divBdr>
                      <w:divsChild>
                        <w:div w:id="2053459116">
                          <w:marLeft w:val="0"/>
                          <w:marRight w:val="180"/>
                          <w:marTop w:val="0"/>
                          <w:marBottom w:val="0"/>
                          <w:divBdr>
                            <w:top w:val="none" w:sz="0" w:space="0" w:color="auto"/>
                            <w:left w:val="none" w:sz="0" w:space="0" w:color="auto"/>
                            <w:bottom w:val="none" w:sz="0" w:space="0" w:color="auto"/>
                            <w:right w:val="none" w:sz="0" w:space="0" w:color="auto"/>
                          </w:divBdr>
                        </w:div>
                      </w:divsChild>
                    </w:div>
                    <w:div w:id="2113695172">
                      <w:marLeft w:val="0"/>
                      <w:marRight w:val="120"/>
                      <w:marTop w:val="150"/>
                      <w:marBottom w:val="0"/>
                      <w:divBdr>
                        <w:top w:val="none" w:sz="0" w:space="0" w:color="auto"/>
                        <w:left w:val="none" w:sz="0" w:space="0" w:color="auto"/>
                        <w:bottom w:val="none" w:sz="0" w:space="0" w:color="auto"/>
                        <w:right w:val="none" w:sz="0" w:space="0" w:color="auto"/>
                      </w:divBdr>
                      <w:divsChild>
                        <w:div w:id="1267813555">
                          <w:marLeft w:val="0"/>
                          <w:marRight w:val="180"/>
                          <w:marTop w:val="0"/>
                          <w:marBottom w:val="0"/>
                          <w:divBdr>
                            <w:top w:val="none" w:sz="0" w:space="0" w:color="auto"/>
                            <w:left w:val="none" w:sz="0" w:space="0" w:color="auto"/>
                            <w:bottom w:val="none" w:sz="0" w:space="0" w:color="auto"/>
                            <w:right w:val="none" w:sz="0" w:space="0" w:color="auto"/>
                          </w:divBdr>
                        </w:div>
                      </w:divsChild>
                    </w:div>
                    <w:div w:id="1311446891">
                      <w:marLeft w:val="0"/>
                      <w:marRight w:val="120"/>
                      <w:marTop w:val="150"/>
                      <w:marBottom w:val="0"/>
                      <w:divBdr>
                        <w:top w:val="none" w:sz="0" w:space="0" w:color="auto"/>
                        <w:left w:val="none" w:sz="0" w:space="0" w:color="auto"/>
                        <w:bottom w:val="none" w:sz="0" w:space="0" w:color="auto"/>
                        <w:right w:val="none" w:sz="0" w:space="0" w:color="auto"/>
                      </w:divBdr>
                      <w:divsChild>
                        <w:div w:id="533541443">
                          <w:marLeft w:val="0"/>
                          <w:marRight w:val="180"/>
                          <w:marTop w:val="0"/>
                          <w:marBottom w:val="0"/>
                          <w:divBdr>
                            <w:top w:val="none" w:sz="0" w:space="0" w:color="auto"/>
                            <w:left w:val="none" w:sz="0" w:space="0" w:color="auto"/>
                            <w:bottom w:val="none" w:sz="0" w:space="0" w:color="auto"/>
                            <w:right w:val="none" w:sz="0" w:space="0" w:color="auto"/>
                          </w:divBdr>
                        </w:div>
                      </w:divsChild>
                    </w:div>
                    <w:div w:id="914826410">
                      <w:marLeft w:val="0"/>
                      <w:marRight w:val="120"/>
                      <w:marTop w:val="150"/>
                      <w:marBottom w:val="0"/>
                      <w:divBdr>
                        <w:top w:val="none" w:sz="0" w:space="0" w:color="auto"/>
                        <w:left w:val="none" w:sz="0" w:space="0" w:color="auto"/>
                        <w:bottom w:val="none" w:sz="0" w:space="0" w:color="auto"/>
                        <w:right w:val="none" w:sz="0" w:space="0" w:color="auto"/>
                      </w:divBdr>
                      <w:divsChild>
                        <w:div w:id="47144207">
                          <w:marLeft w:val="0"/>
                          <w:marRight w:val="180"/>
                          <w:marTop w:val="0"/>
                          <w:marBottom w:val="0"/>
                          <w:divBdr>
                            <w:top w:val="none" w:sz="0" w:space="0" w:color="auto"/>
                            <w:left w:val="none" w:sz="0" w:space="0" w:color="auto"/>
                            <w:bottom w:val="none" w:sz="0" w:space="0" w:color="auto"/>
                            <w:right w:val="none" w:sz="0" w:space="0" w:color="auto"/>
                          </w:divBdr>
                        </w:div>
                      </w:divsChild>
                    </w:div>
                    <w:div w:id="511184598">
                      <w:marLeft w:val="0"/>
                      <w:marRight w:val="120"/>
                      <w:marTop w:val="150"/>
                      <w:marBottom w:val="0"/>
                      <w:divBdr>
                        <w:top w:val="none" w:sz="0" w:space="0" w:color="auto"/>
                        <w:left w:val="none" w:sz="0" w:space="0" w:color="auto"/>
                        <w:bottom w:val="none" w:sz="0" w:space="0" w:color="auto"/>
                        <w:right w:val="none" w:sz="0" w:space="0" w:color="auto"/>
                      </w:divBdr>
                      <w:divsChild>
                        <w:div w:id="246619265">
                          <w:marLeft w:val="0"/>
                          <w:marRight w:val="180"/>
                          <w:marTop w:val="0"/>
                          <w:marBottom w:val="0"/>
                          <w:divBdr>
                            <w:top w:val="none" w:sz="0" w:space="0" w:color="auto"/>
                            <w:left w:val="none" w:sz="0" w:space="0" w:color="auto"/>
                            <w:bottom w:val="none" w:sz="0" w:space="0" w:color="auto"/>
                            <w:right w:val="none" w:sz="0" w:space="0" w:color="auto"/>
                          </w:divBdr>
                        </w:div>
                      </w:divsChild>
                    </w:div>
                    <w:div w:id="1804228365">
                      <w:marLeft w:val="0"/>
                      <w:marRight w:val="120"/>
                      <w:marTop w:val="150"/>
                      <w:marBottom w:val="0"/>
                      <w:divBdr>
                        <w:top w:val="none" w:sz="0" w:space="0" w:color="auto"/>
                        <w:left w:val="none" w:sz="0" w:space="0" w:color="auto"/>
                        <w:bottom w:val="none" w:sz="0" w:space="0" w:color="auto"/>
                        <w:right w:val="none" w:sz="0" w:space="0" w:color="auto"/>
                      </w:divBdr>
                      <w:divsChild>
                        <w:div w:id="955520444">
                          <w:marLeft w:val="0"/>
                          <w:marRight w:val="180"/>
                          <w:marTop w:val="0"/>
                          <w:marBottom w:val="0"/>
                          <w:divBdr>
                            <w:top w:val="none" w:sz="0" w:space="0" w:color="auto"/>
                            <w:left w:val="none" w:sz="0" w:space="0" w:color="auto"/>
                            <w:bottom w:val="none" w:sz="0" w:space="0" w:color="auto"/>
                            <w:right w:val="none" w:sz="0" w:space="0" w:color="auto"/>
                          </w:divBdr>
                        </w:div>
                      </w:divsChild>
                    </w:div>
                    <w:div w:id="1613903569">
                      <w:marLeft w:val="0"/>
                      <w:marRight w:val="120"/>
                      <w:marTop w:val="150"/>
                      <w:marBottom w:val="0"/>
                      <w:divBdr>
                        <w:top w:val="none" w:sz="0" w:space="0" w:color="auto"/>
                        <w:left w:val="none" w:sz="0" w:space="0" w:color="auto"/>
                        <w:bottom w:val="none" w:sz="0" w:space="0" w:color="auto"/>
                        <w:right w:val="none" w:sz="0" w:space="0" w:color="auto"/>
                      </w:divBdr>
                      <w:divsChild>
                        <w:div w:id="1080520257">
                          <w:marLeft w:val="0"/>
                          <w:marRight w:val="180"/>
                          <w:marTop w:val="0"/>
                          <w:marBottom w:val="0"/>
                          <w:divBdr>
                            <w:top w:val="none" w:sz="0" w:space="0" w:color="auto"/>
                            <w:left w:val="none" w:sz="0" w:space="0" w:color="auto"/>
                            <w:bottom w:val="none" w:sz="0" w:space="0" w:color="auto"/>
                            <w:right w:val="none" w:sz="0" w:space="0" w:color="auto"/>
                          </w:divBdr>
                        </w:div>
                      </w:divsChild>
                    </w:div>
                    <w:div w:id="116686267">
                      <w:marLeft w:val="0"/>
                      <w:marRight w:val="120"/>
                      <w:marTop w:val="150"/>
                      <w:marBottom w:val="0"/>
                      <w:divBdr>
                        <w:top w:val="none" w:sz="0" w:space="0" w:color="auto"/>
                        <w:left w:val="none" w:sz="0" w:space="0" w:color="auto"/>
                        <w:bottom w:val="none" w:sz="0" w:space="0" w:color="auto"/>
                        <w:right w:val="none" w:sz="0" w:space="0" w:color="auto"/>
                      </w:divBdr>
                      <w:divsChild>
                        <w:div w:id="393117615">
                          <w:marLeft w:val="0"/>
                          <w:marRight w:val="180"/>
                          <w:marTop w:val="0"/>
                          <w:marBottom w:val="0"/>
                          <w:divBdr>
                            <w:top w:val="none" w:sz="0" w:space="0" w:color="auto"/>
                            <w:left w:val="none" w:sz="0" w:space="0" w:color="auto"/>
                            <w:bottom w:val="none" w:sz="0" w:space="0" w:color="auto"/>
                            <w:right w:val="none" w:sz="0" w:space="0" w:color="auto"/>
                          </w:divBdr>
                        </w:div>
                      </w:divsChild>
                    </w:div>
                    <w:div w:id="414982633">
                      <w:marLeft w:val="0"/>
                      <w:marRight w:val="120"/>
                      <w:marTop w:val="150"/>
                      <w:marBottom w:val="0"/>
                      <w:divBdr>
                        <w:top w:val="none" w:sz="0" w:space="0" w:color="auto"/>
                        <w:left w:val="none" w:sz="0" w:space="0" w:color="auto"/>
                        <w:bottom w:val="none" w:sz="0" w:space="0" w:color="auto"/>
                        <w:right w:val="none" w:sz="0" w:space="0" w:color="auto"/>
                      </w:divBdr>
                      <w:divsChild>
                        <w:div w:id="689645041">
                          <w:marLeft w:val="0"/>
                          <w:marRight w:val="180"/>
                          <w:marTop w:val="0"/>
                          <w:marBottom w:val="0"/>
                          <w:divBdr>
                            <w:top w:val="none" w:sz="0" w:space="0" w:color="auto"/>
                            <w:left w:val="none" w:sz="0" w:space="0" w:color="auto"/>
                            <w:bottom w:val="none" w:sz="0" w:space="0" w:color="auto"/>
                            <w:right w:val="none" w:sz="0" w:space="0" w:color="auto"/>
                          </w:divBdr>
                        </w:div>
                      </w:divsChild>
                    </w:div>
                    <w:div w:id="1672104643">
                      <w:marLeft w:val="0"/>
                      <w:marRight w:val="120"/>
                      <w:marTop w:val="150"/>
                      <w:marBottom w:val="0"/>
                      <w:divBdr>
                        <w:top w:val="none" w:sz="0" w:space="0" w:color="auto"/>
                        <w:left w:val="none" w:sz="0" w:space="0" w:color="auto"/>
                        <w:bottom w:val="none" w:sz="0" w:space="0" w:color="auto"/>
                        <w:right w:val="none" w:sz="0" w:space="0" w:color="auto"/>
                      </w:divBdr>
                      <w:divsChild>
                        <w:div w:id="1890608915">
                          <w:marLeft w:val="0"/>
                          <w:marRight w:val="180"/>
                          <w:marTop w:val="0"/>
                          <w:marBottom w:val="0"/>
                          <w:divBdr>
                            <w:top w:val="none" w:sz="0" w:space="0" w:color="auto"/>
                            <w:left w:val="none" w:sz="0" w:space="0" w:color="auto"/>
                            <w:bottom w:val="none" w:sz="0" w:space="0" w:color="auto"/>
                            <w:right w:val="none" w:sz="0" w:space="0" w:color="auto"/>
                          </w:divBdr>
                        </w:div>
                      </w:divsChild>
                    </w:div>
                    <w:div w:id="1180122044">
                      <w:marLeft w:val="0"/>
                      <w:marRight w:val="120"/>
                      <w:marTop w:val="150"/>
                      <w:marBottom w:val="0"/>
                      <w:divBdr>
                        <w:top w:val="none" w:sz="0" w:space="0" w:color="auto"/>
                        <w:left w:val="none" w:sz="0" w:space="0" w:color="auto"/>
                        <w:bottom w:val="none" w:sz="0" w:space="0" w:color="auto"/>
                        <w:right w:val="none" w:sz="0" w:space="0" w:color="auto"/>
                      </w:divBdr>
                      <w:divsChild>
                        <w:div w:id="1052266176">
                          <w:marLeft w:val="0"/>
                          <w:marRight w:val="180"/>
                          <w:marTop w:val="0"/>
                          <w:marBottom w:val="0"/>
                          <w:divBdr>
                            <w:top w:val="none" w:sz="0" w:space="0" w:color="auto"/>
                            <w:left w:val="none" w:sz="0" w:space="0" w:color="auto"/>
                            <w:bottom w:val="none" w:sz="0" w:space="0" w:color="auto"/>
                            <w:right w:val="none" w:sz="0" w:space="0" w:color="auto"/>
                          </w:divBdr>
                        </w:div>
                      </w:divsChild>
                    </w:div>
                    <w:div w:id="1296178841">
                      <w:marLeft w:val="0"/>
                      <w:marRight w:val="120"/>
                      <w:marTop w:val="150"/>
                      <w:marBottom w:val="0"/>
                      <w:divBdr>
                        <w:top w:val="none" w:sz="0" w:space="0" w:color="auto"/>
                        <w:left w:val="none" w:sz="0" w:space="0" w:color="auto"/>
                        <w:bottom w:val="none" w:sz="0" w:space="0" w:color="auto"/>
                        <w:right w:val="none" w:sz="0" w:space="0" w:color="auto"/>
                      </w:divBdr>
                      <w:divsChild>
                        <w:div w:id="1076124710">
                          <w:marLeft w:val="0"/>
                          <w:marRight w:val="180"/>
                          <w:marTop w:val="0"/>
                          <w:marBottom w:val="0"/>
                          <w:divBdr>
                            <w:top w:val="none" w:sz="0" w:space="0" w:color="auto"/>
                            <w:left w:val="none" w:sz="0" w:space="0" w:color="auto"/>
                            <w:bottom w:val="none" w:sz="0" w:space="0" w:color="auto"/>
                            <w:right w:val="none" w:sz="0" w:space="0" w:color="auto"/>
                          </w:divBdr>
                        </w:div>
                      </w:divsChild>
                    </w:div>
                    <w:div w:id="824668042">
                      <w:marLeft w:val="0"/>
                      <w:marRight w:val="120"/>
                      <w:marTop w:val="150"/>
                      <w:marBottom w:val="0"/>
                      <w:divBdr>
                        <w:top w:val="none" w:sz="0" w:space="0" w:color="auto"/>
                        <w:left w:val="none" w:sz="0" w:space="0" w:color="auto"/>
                        <w:bottom w:val="none" w:sz="0" w:space="0" w:color="auto"/>
                        <w:right w:val="none" w:sz="0" w:space="0" w:color="auto"/>
                      </w:divBdr>
                      <w:divsChild>
                        <w:div w:id="1858620663">
                          <w:marLeft w:val="0"/>
                          <w:marRight w:val="180"/>
                          <w:marTop w:val="0"/>
                          <w:marBottom w:val="0"/>
                          <w:divBdr>
                            <w:top w:val="none" w:sz="0" w:space="0" w:color="auto"/>
                            <w:left w:val="none" w:sz="0" w:space="0" w:color="auto"/>
                            <w:bottom w:val="none" w:sz="0" w:space="0" w:color="auto"/>
                            <w:right w:val="none" w:sz="0" w:space="0" w:color="auto"/>
                          </w:divBdr>
                        </w:div>
                      </w:divsChild>
                    </w:div>
                    <w:div w:id="1943417349">
                      <w:marLeft w:val="0"/>
                      <w:marRight w:val="120"/>
                      <w:marTop w:val="150"/>
                      <w:marBottom w:val="0"/>
                      <w:divBdr>
                        <w:top w:val="none" w:sz="0" w:space="0" w:color="auto"/>
                        <w:left w:val="none" w:sz="0" w:space="0" w:color="auto"/>
                        <w:bottom w:val="none" w:sz="0" w:space="0" w:color="auto"/>
                        <w:right w:val="none" w:sz="0" w:space="0" w:color="auto"/>
                      </w:divBdr>
                      <w:divsChild>
                        <w:div w:id="834688633">
                          <w:marLeft w:val="0"/>
                          <w:marRight w:val="180"/>
                          <w:marTop w:val="0"/>
                          <w:marBottom w:val="0"/>
                          <w:divBdr>
                            <w:top w:val="none" w:sz="0" w:space="0" w:color="auto"/>
                            <w:left w:val="none" w:sz="0" w:space="0" w:color="auto"/>
                            <w:bottom w:val="none" w:sz="0" w:space="0" w:color="auto"/>
                            <w:right w:val="none" w:sz="0" w:space="0" w:color="auto"/>
                          </w:divBdr>
                        </w:div>
                      </w:divsChild>
                    </w:div>
                    <w:div w:id="1959068601">
                      <w:marLeft w:val="0"/>
                      <w:marRight w:val="120"/>
                      <w:marTop w:val="150"/>
                      <w:marBottom w:val="0"/>
                      <w:divBdr>
                        <w:top w:val="none" w:sz="0" w:space="0" w:color="auto"/>
                        <w:left w:val="none" w:sz="0" w:space="0" w:color="auto"/>
                        <w:bottom w:val="none" w:sz="0" w:space="0" w:color="auto"/>
                        <w:right w:val="none" w:sz="0" w:space="0" w:color="auto"/>
                      </w:divBdr>
                      <w:divsChild>
                        <w:div w:id="156043528">
                          <w:marLeft w:val="0"/>
                          <w:marRight w:val="180"/>
                          <w:marTop w:val="0"/>
                          <w:marBottom w:val="0"/>
                          <w:divBdr>
                            <w:top w:val="none" w:sz="0" w:space="0" w:color="auto"/>
                            <w:left w:val="none" w:sz="0" w:space="0" w:color="auto"/>
                            <w:bottom w:val="none" w:sz="0" w:space="0" w:color="auto"/>
                            <w:right w:val="none" w:sz="0" w:space="0" w:color="auto"/>
                          </w:divBdr>
                        </w:div>
                      </w:divsChild>
                    </w:div>
                    <w:div w:id="1319529083">
                      <w:marLeft w:val="0"/>
                      <w:marRight w:val="120"/>
                      <w:marTop w:val="150"/>
                      <w:marBottom w:val="0"/>
                      <w:divBdr>
                        <w:top w:val="none" w:sz="0" w:space="0" w:color="auto"/>
                        <w:left w:val="none" w:sz="0" w:space="0" w:color="auto"/>
                        <w:bottom w:val="none" w:sz="0" w:space="0" w:color="auto"/>
                        <w:right w:val="none" w:sz="0" w:space="0" w:color="auto"/>
                      </w:divBdr>
                      <w:divsChild>
                        <w:div w:id="1809397936">
                          <w:marLeft w:val="0"/>
                          <w:marRight w:val="180"/>
                          <w:marTop w:val="0"/>
                          <w:marBottom w:val="0"/>
                          <w:divBdr>
                            <w:top w:val="none" w:sz="0" w:space="0" w:color="auto"/>
                            <w:left w:val="none" w:sz="0" w:space="0" w:color="auto"/>
                            <w:bottom w:val="none" w:sz="0" w:space="0" w:color="auto"/>
                            <w:right w:val="none" w:sz="0" w:space="0" w:color="auto"/>
                          </w:divBdr>
                        </w:div>
                      </w:divsChild>
                    </w:div>
                    <w:div w:id="212080756">
                      <w:marLeft w:val="0"/>
                      <w:marRight w:val="120"/>
                      <w:marTop w:val="150"/>
                      <w:marBottom w:val="0"/>
                      <w:divBdr>
                        <w:top w:val="none" w:sz="0" w:space="0" w:color="auto"/>
                        <w:left w:val="none" w:sz="0" w:space="0" w:color="auto"/>
                        <w:bottom w:val="none" w:sz="0" w:space="0" w:color="auto"/>
                        <w:right w:val="none" w:sz="0" w:space="0" w:color="auto"/>
                      </w:divBdr>
                      <w:divsChild>
                        <w:div w:id="237595175">
                          <w:marLeft w:val="0"/>
                          <w:marRight w:val="180"/>
                          <w:marTop w:val="0"/>
                          <w:marBottom w:val="0"/>
                          <w:divBdr>
                            <w:top w:val="none" w:sz="0" w:space="0" w:color="auto"/>
                            <w:left w:val="none" w:sz="0" w:space="0" w:color="auto"/>
                            <w:bottom w:val="none" w:sz="0" w:space="0" w:color="auto"/>
                            <w:right w:val="none" w:sz="0" w:space="0" w:color="auto"/>
                          </w:divBdr>
                        </w:div>
                      </w:divsChild>
                    </w:div>
                    <w:div w:id="1065030574">
                      <w:marLeft w:val="0"/>
                      <w:marRight w:val="120"/>
                      <w:marTop w:val="150"/>
                      <w:marBottom w:val="0"/>
                      <w:divBdr>
                        <w:top w:val="none" w:sz="0" w:space="0" w:color="auto"/>
                        <w:left w:val="none" w:sz="0" w:space="0" w:color="auto"/>
                        <w:bottom w:val="none" w:sz="0" w:space="0" w:color="auto"/>
                        <w:right w:val="none" w:sz="0" w:space="0" w:color="auto"/>
                      </w:divBdr>
                      <w:divsChild>
                        <w:div w:id="521088572">
                          <w:marLeft w:val="0"/>
                          <w:marRight w:val="180"/>
                          <w:marTop w:val="0"/>
                          <w:marBottom w:val="0"/>
                          <w:divBdr>
                            <w:top w:val="none" w:sz="0" w:space="0" w:color="auto"/>
                            <w:left w:val="none" w:sz="0" w:space="0" w:color="auto"/>
                            <w:bottom w:val="none" w:sz="0" w:space="0" w:color="auto"/>
                            <w:right w:val="none" w:sz="0" w:space="0" w:color="auto"/>
                          </w:divBdr>
                        </w:div>
                      </w:divsChild>
                    </w:div>
                    <w:div w:id="268664144">
                      <w:marLeft w:val="0"/>
                      <w:marRight w:val="120"/>
                      <w:marTop w:val="150"/>
                      <w:marBottom w:val="0"/>
                      <w:divBdr>
                        <w:top w:val="none" w:sz="0" w:space="0" w:color="auto"/>
                        <w:left w:val="none" w:sz="0" w:space="0" w:color="auto"/>
                        <w:bottom w:val="none" w:sz="0" w:space="0" w:color="auto"/>
                        <w:right w:val="none" w:sz="0" w:space="0" w:color="auto"/>
                      </w:divBdr>
                      <w:divsChild>
                        <w:div w:id="309284540">
                          <w:marLeft w:val="0"/>
                          <w:marRight w:val="180"/>
                          <w:marTop w:val="0"/>
                          <w:marBottom w:val="0"/>
                          <w:divBdr>
                            <w:top w:val="none" w:sz="0" w:space="0" w:color="auto"/>
                            <w:left w:val="none" w:sz="0" w:space="0" w:color="auto"/>
                            <w:bottom w:val="none" w:sz="0" w:space="0" w:color="auto"/>
                            <w:right w:val="none" w:sz="0" w:space="0" w:color="auto"/>
                          </w:divBdr>
                        </w:div>
                      </w:divsChild>
                    </w:div>
                    <w:div w:id="1430085186">
                      <w:marLeft w:val="0"/>
                      <w:marRight w:val="120"/>
                      <w:marTop w:val="150"/>
                      <w:marBottom w:val="0"/>
                      <w:divBdr>
                        <w:top w:val="none" w:sz="0" w:space="0" w:color="auto"/>
                        <w:left w:val="none" w:sz="0" w:space="0" w:color="auto"/>
                        <w:bottom w:val="none" w:sz="0" w:space="0" w:color="auto"/>
                        <w:right w:val="none" w:sz="0" w:space="0" w:color="auto"/>
                      </w:divBdr>
                      <w:divsChild>
                        <w:div w:id="184950992">
                          <w:marLeft w:val="0"/>
                          <w:marRight w:val="180"/>
                          <w:marTop w:val="0"/>
                          <w:marBottom w:val="0"/>
                          <w:divBdr>
                            <w:top w:val="none" w:sz="0" w:space="0" w:color="auto"/>
                            <w:left w:val="none" w:sz="0" w:space="0" w:color="auto"/>
                            <w:bottom w:val="none" w:sz="0" w:space="0" w:color="auto"/>
                            <w:right w:val="none" w:sz="0" w:space="0" w:color="auto"/>
                          </w:divBdr>
                        </w:div>
                      </w:divsChild>
                    </w:div>
                    <w:div w:id="1137331649">
                      <w:marLeft w:val="0"/>
                      <w:marRight w:val="120"/>
                      <w:marTop w:val="150"/>
                      <w:marBottom w:val="0"/>
                      <w:divBdr>
                        <w:top w:val="none" w:sz="0" w:space="0" w:color="auto"/>
                        <w:left w:val="none" w:sz="0" w:space="0" w:color="auto"/>
                        <w:bottom w:val="none" w:sz="0" w:space="0" w:color="auto"/>
                        <w:right w:val="none" w:sz="0" w:space="0" w:color="auto"/>
                      </w:divBdr>
                      <w:divsChild>
                        <w:div w:id="893734122">
                          <w:marLeft w:val="0"/>
                          <w:marRight w:val="180"/>
                          <w:marTop w:val="0"/>
                          <w:marBottom w:val="0"/>
                          <w:divBdr>
                            <w:top w:val="none" w:sz="0" w:space="0" w:color="auto"/>
                            <w:left w:val="none" w:sz="0" w:space="0" w:color="auto"/>
                            <w:bottom w:val="none" w:sz="0" w:space="0" w:color="auto"/>
                            <w:right w:val="none" w:sz="0" w:space="0" w:color="auto"/>
                          </w:divBdr>
                        </w:div>
                      </w:divsChild>
                    </w:div>
                    <w:div w:id="909970572">
                      <w:marLeft w:val="0"/>
                      <w:marRight w:val="120"/>
                      <w:marTop w:val="150"/>
                      <w:marBottom w:val="0"/>
                      <w:divBdr>
                        <w:top w:val="none" w:sz="0" w:space="0" w:color="auto"/>
                        <w:left w:val="none" w:sz="0" w:space="0" w:color="auto"/>
                        <w:bottom w:val="none" w:sz="0" w:space="0" w:color="auto"/>
                        <w:right w:val="none" w:sz="0" w:space="0" w:color="auto"/>
                      </w:divBdr>
                      <w:divsChild>
                        <w:div w:id="547010">
                          <w:marLeft w:val="0"/>
                          <w:marRight w:val="180"/>
                          <w:marTop w:val="0"/>
                          <w:marBottom w:val="0"/>
                          <w:divBdr>
                            <w:top w:val="none" w:sz="0" w:space="0" w:color="auto"/>
                            <w:left w:val="none" w:sz="0" w:space="0" w:color="auto"/>
                            <w:bottom w:val="none" w:sz="0" w:space="0" w:color="auto"/>
                            <w:right w:val="none" w:sz="0" w:space="0" w:color="auto"/>
                          </w:divBdr>
                        </w:div>
                      </w:divsChild>
                    </w:div>
                    <w:div w:id="1378775685">
                      <w:marLeft w:val="0"/>
                      <w:marRight w:val="120"/>
                      <w:marTop w:val="150"/>
                      <w:marBottom w:val="0"/>
                      <w:divBdr>
                        <w:top w:val="none" w:sz="0" w:space="0" w:color="auto"/>
                        <w:left w:val="none" w:sz="0" w:space="0" w:color="auto"/>
                        <w:bottom w:val="none" w:sz="0" w:space="0" w:color="auto"/>
                        <w:right w:val="none" w:sz="0" w:space="0" w:color="auto"/>
                      </w:divBdr>
                      <w:divsChild>
                        <w:div w:id="1334144560">
                          <w:marLeft w:val="0"/>
                          <w:marRight w:val="180"/>
                          <w:marTop w:val="0"/>
                          <w:marBottom w:val="0"/>
                          <w:divBdr>
                            <w:top w:val="none" w:sz="0" w:space="0" w:color="auto"/>
                            <w:left w:val="none" w:sz="0" w:space="0" w:color="auto"/>
                            <w:bottom w:val="none" w:sz="0" w:space="0" w:color="auto"/>
                            <w:right w:val="none" w:sz="0" w:space="0" w:color="auto"/>
                          </w:divBdr>
                        </w:div>
                      </w:divsChild>
                    </w:div>
                    <w:div w:id="1950044619">
                      <w:marLeft w:val="0"/>
                      <w:marRight w:val="120"/>
                      <w:marTop w:val="150"/>
                      <w:marBottom w:val="0"/>
                      <w:divBdr>
                        <w:top w:val="none" w:sz="0" w:space="0" w:color="auto"/>
                        <w:left w:val="none" w:sz="0" w:space="0" w:color="auto"/>
                        <w:bottom w:val="none" w:sz="0" w:space="0" w:color="auto"/>
                        <w:right w:val="none" w:sz="0" w:space="0" w:color="auto"/>
                      </w:divBdr>
                      <w:divsChild>
                        <w:div w:id="162282640">
                          <w:marLeft w:val="0"/>
                          <w:marRight w:val="180"/>
                          <w:marTop w:val="0"/>
                          <w:marBottom w:val="0"/>
                          <w:divBdr>
                            <w:top w:val="none" w:sz="0" w:space="0" w:color="auto"/>
                            <w:left w:val="none" w:sz="0" w:space="0" w:color="auto"/>
                            <w:bottom w:val="none" w:sz="0" w:space="0" w:color="auto"/>
                            <w:right w:val="none" w:sz="0" w:space="0" w:color="auto"/>
                          </w:divBdr>
                        </w:div>
                      </w:divsChild>
                    </w:div>
                    <w:div w:id="1052582914">
                      <w:marLeft w:val="0"/>
                      <w:marRight w:val="120"/>
                      <w:marTop w:val="150"/>
                      <w:marBottom w:val="0"/>
                      <w:divBdr>
                        <w:top w:val="none" w:sz="0" w:space="0" w:color="auto"/>
                        <w:left w:val="none" w:sz="0" w:space="0" w:color="auto"/>
                        <w:bottom w:val="none" w:sz="0" w:space="0" w:color="auto"/>
                        <w:right w:val="none" w:sz="0" w:space="0" w:color="auto"/>
                      </w:divBdr>
                      <w:divsChild>
                        <w:div w:id="1773433892">
                          <w:marLeft w:val="0"/>
                          <w:marRight w:val="180"/>
                          <w:marTop w:val="0"/>
                          <w:marBottom w:val="0"/>
                          <w:divBdr>
                            <w:top w:val="none" w:sz="0" w:space="0" w:color="auto"/>
                            <w:left w:val="none" w:sz="0" w:space="0" w:color="auto"/>
                            <w:bottom w:val="none" w:sz="0" w:space="0" w:color="auto"/>
                            <w:right w:val="none" w:sz="0" w:space="0" w:color="auto"/>
                          </w:divBdr>
                        </w:div>
                      </w:divsChild>
                    </w:div>
                    <w:div w:id="319386325">
                      <w:marLeft w:val="0"/>
                      <w:marRight w:val="120"/>
                      <w:marTop w:val="150"/>
                      <w:marBottom w:val="0"/>
                      <w:divBdr>
                        <w:top w:val="none" w:sz="0" w:space="0" w:color="auto"/>
                        <w:left w:val="none" w:sz="0" w:space="0" w:color="auto"/>
                        <w:bottom w:val="none" w:sz="0" w:space="0" w:color="auto"/>
                        <w:right w:val="none" w:sz="0" w:space="0" w:color="auto"/>
                      </w:divBdr>
                      <w:divsChild>
                        <w:div w:id="1729185170">
                          <w:marLeft w:val="0"/>
                          <w:marRight w:val="180"/>
                          <w:marTop w:val="0"/>
                          <w:marBottom w:val="0"/>
                          <w:divBdr>
                            <w:top w:val="none" w:sz="0" w:space="0" w:color="auto"/>
                            <w:left w:val="none" w:sz="0" w:space="0" w:color="auto"/>
                            <w:bottom w:val="none" w:sz="0" w:space="0" w:color="auto"/>
                            <w:right w:val="none" w:sz="0" w:space="0" w:color="auto"/>
                          </w:divBdr>
                        </w:div>
                      </w:divsChild>
                    </w:div>
                    <w:div w:id="2072385812">
                      <w:marLeft w:val="0"/>
                      <w:marRight w:val="120"/>
                      <w:marTop w:val="150"/>
                      <w:marBottom w:val="0"/>
                      <w:divBdr>
                        <w:top w:val="none" w:sz="0" w:space="0" w:color="auto"/>
                        <w:left w:val="none" w:sz="0" w:space="0" w:color="auto"/>
                        <w:bottom w:val="none" w:sz="0" w:space="0" w:color="auto"/>
                        <w:right w:val="none" w:sz="0" w:space="0" w:color="auto"/>
                      </w:divBdr>
                      <w:divsChild>
                        <w:div w:id="1863784036">
                          <w:marLeft w:val="0"/>
                          <w:marRight w:val="180"/>
                          <w:marTop w:val="0"/>
                          <w:marBottom w:val="0"/>
                          <w:divBdr>
                            <w:top w:val="none" w:sz="0" w:space="0" w:color="auto"/>
                            <w:left w:val="none" w:sz="0" w:space="0" w:color="auto"/>
                            <w:bottom w:val="none" w:sz="0" w:space="0" w:color="auto"/>
                            <w:right w:val="none" w:sz="0" w:space="0" w:color="auto"/>
                          </w:divBdr>
                        </w:div>
                      </w:divsChild>
                    </w:div>
                    <w:div w:id="837842325">
                      <w:marLeft w:val="0"/>
                      <w:marRight w:val="120"/>
                      <w:marTop w:val="150"/>
                      <w:marBottom w:val="0"/>
                      <w:divBdr>
                        <w:top w:val="none" w:sz="0" w:space="0" w:color="auto"/>
                        <w:left w:val="none" w:sz="0" w:space="0" w:color="auto"/>
                        <w:bottom w:val="none" w:sz="0" w:space="0" w:color="auto"/>
                        <w:right w:val="none" w:sz="0" w:space="0" w:color="auto"/>
                      </w:divBdr>
                      <w:divsChild>
                        <w:div w:id="697778112">
                          <w:marLeft w:val="0"/>
                          <w:marRight w:val="180"/>
                          <w:marTop w:val="0"/>
                          <w:marBottom w:val="0"/>
                          <w:divBdr>
                            <w:top w:val="none" w:sz="0" w:space="0" w:color="auto"/>
                            <w:left w:val="none" w:sz="0" w:space="0" w:color="auto"/>
                            <w:bottom w:val="none" w:sz="0" w:space="0" w:color="auto"/>
                            <w:right w:val="none" w:sz="0" w:space="0" w:color="auto"/>
                          </w:divBdr>
                        </w:div>
                      </w:divsChild>
                    </w:div>
                    <w:div w:id="1661107786">
                      <w:marLeft w:val="0"/>
                      <w:marRight w:val="120"/>
                      <w:marTop w:val="150"/>
                      <w:marBottom w:val="0"/>
                      <w:divBdr>
                        <w:top w:val="none" w:sz="0" w:space="0" w:color="auto"/>
                        <w:left w:val="none" w:sz="0" w:space="0" w:color="auto"/>
                        <w:bottom w:val="none" w:sz="0" w:space="0" w:color="auto"/>
                        <w:right w:val="none" w:sz="0" w:space="0" w:color="auto"/>
                      </w:divBdr>
                      <w:divsChild>
                        <w:div w:id="2097051962">
                          <w:marLeft w:val="0"/>
                          <w:marRight w:val="180"/>
                          <w:marTop w:val="0"/>
                          <w:marBottom w:val="0"/>
                          <w:divBdr>
                            <w:top w:val="none" w:sz="0" w:space="0" w:color="auto"/>
                            <w:left w:val="none" w:sz="0" w:space="0" w:color="auto"/>
                            <w:bottom w:val="none" w:sz="0" w:space="0" w:color="auto"/>
                            <w:right w:val="none" w:sz="0" w:space="0" w:color="auto"/>
                          </w:divBdr>
                        </w:div>
                      </w:divsChild>
                    </w:div>
                    <w:div w:id="1997104348">
                      <w:marLeft w:val="0"/>
                      <w:marRight w:val="120"/>
                      <w:marTop w:val="150"/>
                      <w:marBottom w:val="0"/>
                      <w:divBdr>
                        <w:top w:val="none" w:sz="0" w:space="0" w:color="auto"/>
                        <w:left w:val="none" w:sz="0" w:space="0" w:color="auto"/>
                        <w:bottom w:val="none" w:sz="0" w:space="0" w:color="auto"/>
                        <w:right w:val="none" w:sz="0" w:space="0" w:color="auto"/>
                      </w:divBdr>
                      <w:divsChild>
                        <w:div w:id="306132372">
                          <w:marLeft w:val="0"/>
                          <w:marRight w:val="180"/>
                          <w:marTop w:val="0"/>
                          <w:marBottom w:val="0"/>
                          <w:divBdr>
                            <w:top w:val="none" w:sz="0" w:space="0" w:color="auto"/>
                            <w:left w:val="none" w:sz="0" w:space="0" w:color="auto"/>
                            <w:bottom w:val="none" w:sz="0" w:space="0" w:color="auto"/>
                            <w:right w:val="none" w:sz="0" w:space="0" w:color="auto"/>
                          </w:divBdr>
                        </w:div>
                      </w:divsChild>
                    </w:div>
                    <w:div w:id="37633317">
                      <w:marLeft w:val="0"/>
                      <w:marRight w:val="120"/>
                      <w:marTop w:val="150"/>
                      <w:marBottom w:val="0"/>
                      <w:divBdr>
                        <w:top w:val="none" w:sz="0" w:space="0" w:color="auto"/>
                        <w:left w:val="none" w:sz="0" w:space="0" w:color="auto"/>
                        <w:bottom w:val="none" w:sz="0" w:space="0" w:color="auto"/>
                        <w:right w:val="none" w:sz="0" w:space="0" w:color="auto"/>
                      </w:divBdr>
                      <w:divsChild>
                        <w:div w:id="1672565405">
                          <w:marLeft w:val="0"/>
                          <w:marRight w:val="180"/>
                          <w:marTop w:val="0"/>
                          <w:marBottom w:val="0"/>
                          <w:divBdr>
                            <w:top w:val="none" w:sz="0" w:space="0" w:color="auto"/>
                            <w:left w:val="none" w:sz="0" w:space="0" w:color="auto"/>
                            <w:bottom w:val="none" w:sz="0" w:space="0" w:color="auto"/>
                            <w:right w:val="none" w:sz="0" w:space="0" w:color="auto"/>
                          </w:divBdr>
                        </w:div>
                      </w:divsChild>
                    </w:div>
                    <w:div w:id="1441990147">
                      <w:marLeft w:val="0"/>
                      <w:marRight w:val="120"/>
                      <w:marTop w:val="150"/>
                      <w:marBottom w:val="0"/>
                      <w:divBdr>
                        <w:top w:val="none" w:sz="0" w:space="0" w:color="auto"/>
                        <w:left w:val="none" w:sz="0" w:space="0" w:color="auto"/>
                        <w:bottom w:val="none" w:sz="0" w:space="0" w:color="auto"/>
                        <w:right w:val="none" w:sz="0" w:space="0" w:color="auto"/>
                      </w:divBdr>
                      <w:divsChild>
                        <w:div w:id="1293096370">
                          <w:marLeft w:val="0"/>
                          <w:marRight w:val="180"/>
                          <w:marTop w:val="0"/>
                          <w:marBottom w:val="0"/>
                          <w:divBdr>
                            <w:top w:val="none" w:sz="0" w:space="0" w:color="auto"/>
                            <w:left w:val="none" w:sz="0" w:space="0" w:color="auto"/>
                            <w:bottom w:val="none" w:sz="0" w:space="0" w:color="auto"/>
                            <w:right w:val="none" w:sz="0" w:space="0" w:color="auto"/>
                          </w:divBdr>
                        </w:div>
                      </w:divsChild>
                    </w:div>
                    <w:div w:id="188876398">
                      <w:marLeft w:val="0"/>
                      <w:marRight w:val="120"/>
                      <w:marTop w:val="150"/>
                      <w:marBottom w:val="0"/>
                      <w:divBdr>
                        <w:top w:val="none" w:sz="0" w:space="0" w:color="auto"/>
                        <w:left w:val="none" w:sz="0" w:space="0" w:color="auto"/>
                        <w:bottom w:val="none" w:sz="0" w:space="0" w:color="auto"/>
                        <w:right w:val="none" w:sz="0" w:space="0" w:color="auto"/>
                      </w:divBdr>
                      <w:divsChild>
                        <w:div w:id="1005017808">
                          <w:marLeft w:val="0"/>
                          <w:marRight w:val="180"/>
                          <w:marTop w:val="0"/>
                          <w:marBottom w:val="0"/>
                          <w:divBdr>
                            <w:top w:val="none" w:sz="0" w:space="0" w:color="auto"/>
                            <w:left w:val="none" w:sz="0" w:space="0" w:color="auto"/>
                            <w:bottom w:val="none" w:sz="0" w:space="0" w:color="auto"/>
                            <w:right w:val="none" w:sz="0" w:space="0" w:color="auto"/>
                          </w:divBdr>
                        </w:div>
                      </w:divsChild>
                    </w:div>
                    <w:div w:id="1930037626">
                      <w:marLeft w:val="0"/>
                      <w:marRight w:val="120"/>
                      <w:marTop w:val="150"/>
                      <w:marBottom w:val="0"/>
                      <w:divBdr>
                        <w:top w:val="none" w:sz="0" w:space="0" w:color="auto"/>
                        <w:left w:val="none" w:sz="0" w:space="0" w:color="auto"/>
                        <w:bottom w:val="none" w:sz="0" w:space="0" w:color="auto"/>
                        <w:right w:val="none" w:sz="0" w:space="0" w:color="auto"/>
                      </w:divBdr>
                      <w:divsChild>
                        <w:div w:id="954561997">
                          <w:marLeft w:val="0"/>
                          <w:marRight w:val="180"/>
                          <w:marTop w:val="0"/>
                          <w:marBottom w:val="0"/>
                          <w:divBdr>
                            <w:top w:val="none" w:sz="0" w:space="0" w:color="auto"/>
                            <w:left w:val="none" w:sz="0" w:space="0" w:color="auto"/>
                            <w:bottom w:val="none" w:sz="0" w:space="0" w:color="auto"/>
                            <w:right w:val="none" w:sz="0" w:space="0" w:color="auto"/>
                          </w:divBdr>
                        </w:div>
                      </w:divsChild>
                    </w:div>
                    <w:div w:id="1263687035">
                      <w:marLeft w:val="0"/>
                      <w:marRight w:val="120"/>
                      <w:marTop w:val="150"/>
                      <w:marBottom w:val="0"/>
                      <w:divBdr>
                        <w:top w:val="none" w:sz="0" w:space="0" w:color="auto"/>
                        <w:left w:val="none" w:sz="0" w:space="0" w:color="auto"/>
                        <w:bottom w:val="none" w:sz="0" w:space="0" w:color="auto"/>
                        <w:right w:val="none" w:sz="0" w:space="0" w:color="auto"/>
                      </w:divBdr>
                      <w:divsChild>
                        <w:div w:id="337971589">
                          <w:marLeft w:val="0"/>
                          <w:marRight w:val="180"/>
                          <w:marTop w:val="0"/>
                          <w:marBottom w:val="0"/>
                          <w:divBdr>
                            <w:top w:val="none" w:sz="0" w:space="0" w:color="auto"/>
                            <w:left w:val="none" w:sz="0" w:space="0" w:color="auto"/>
                            <w:bottom w:val="none" w:sz="0" w:space="0" w:color="auto"/>
                            <w:right w:val="none" w:sz="0" w:space="0" w:color="auto"/>
                          </w:divBdr>
                        </w:div>
                      </w:divsChild>
                    </w:div>
                    <w:div w:id="724453066">
                      <w:marLeft w:val="0"/>
                      <w:marRight w:val="120"/>
                      <w:marTop w:val="150"/>
                      <w:marBottom w:val="0"/>
                      <w:divBdr>
                        <w:top w:val="none" w:sz="0" w:space="0" w:color="auto"/>
                        <w:left w:val="none" w:sz="0" w:space="0" w:color="auto"/>
                        <w:bottom w:val="none" w:sz="0" w:space="0" w:color="auto"/>
                        <w:right w:val="none" w:sz="0" w:space="0" w:color="auto"/>
                      </w:divBdr>
                      <w:divsChild>
                        <w:div w:id="1730037309">
                          <w:marLeft w:val="0"/>
                          <w:marRight w:val="180"/>
                          <w:marTop w:val="0"/>
                          <w:marBottom w:val="0"/>
                          <w:divBdr>
                            <w:top w:val="none" w:sz="0" w:space="0" w:color="auto"/>
                            <w:left w:val="none" w:sz="0" w:space="0" w:color="auto"/>
                            <w:bottom w:val="none" w:sz="0" w:space="0" w:color="auto"/>
                            <w:right w:val="none" w:sz="0" w:space="0" w:color="auto"/>
                          </w:divBdr>
                        </w:div>
                      </w:divsChild>
                    </w:div>
                    <w:div w:id="1685396511">
                      <w:marLeft w:val="0"/>
                      <w:marRight w:val="120"/>
                      <w:marTop w:val="150"/>
                      <w:marBottom w:val="0"/>
                      <w:divBdr>
                        <w:top w:val="none" w:sz="0" w:space="0" w:color="auto"/>
                        <w:left w:val="none" w:sz="0" w:space="0" w:color="auto"/>
                        <w:bottom w:val="none" w:sz="0" w:space="0" w:color="auto"/>
                        <w:right w:val="none" w:sz="0" w:space="0" w:color="auto"/>
                      </w:divBdr>
                      <w:divsChild>
                        <w:div w:id="1367028535">
                          <w:marLeft w:val="0"/>
                          <w:marRight w:val="180"/>
                          <w:marTop w:val="0"/>
                          <w:marBottom w:val="0"/>
                          <w:divBdr>
                            <w:top w:val="none" w:sz="0" w:space="0" w:color="auto"/>
                            <w:left w:val="none" w:sz="0" w:space="0" w:color="auto"/>
                            <w:bottom w:val="none" w:sz="0" w:space="0" w:color="auto"/>
                            <w:right w:val="none" w:sz="0" w:space="0" w:color="auto"/>
                          </w:divBdr>
                        </w:div>
                      </w:divsChild>
                    </w:div>
                    <w:div w:id="621806286">
                      <w:marLeft w:val="0"/>
                      <w:marRight w:val="120"/>
                      <w:marTop w:val="150"/>
                      <w:marBottom w:val="0"/>
                      <w:divBdr>
                        <w:top w:val="none" w:sz="0" w:space="0" w:color="auto"/>
                        <w:left w:val="none" w:sz="0" w:space="0" w:color="auto"/>
                        <w:bottom w:val="none" w:sz="0" w:space="0" w:color="auto"/>
                        <w:right w:val="none" w:sz="0" w:space="0" w:color="auto"/>
                      </w:divBdr>
                      <w:divsChild>
                        <w:div w:id="1601598513">
                          <w:marLeft w:val="0"/>
                          <w:marRight w:val="180"/>
                          <w:marTop w:val="0"/>
                          <w:marBottom w:val="0"/>
                          <w:divBdr>
                            <w:top w:val="none" w:sz="0" w:space="0" w:color="auto"/>
                            <w:left w:val="none" w:sz="0" w:space="0" w:color="auto"/>
                            <w:bottom w:val="none" w:sz="0" w:space="0" w:color="auto"/>
                            <w:right w:val="none" w:sz="0" w:space="0" w:color="auto"/>
                          </w:divBdr>
                        </w:div>
                      </w:divsChild>
                    </w:div>
                    <w:div w:id="1314986344">
                      <w:marLeft w:val="0"/>
                      <w:marRight w:val="120"/>
                      <w:marTop w:val="150"/>
                      <w:marBottom w:val="0"/>
                      <w:divBdr>
                        <w:top w:val="none" w:sz="0" w:space="0" w:color="auto"/>
                        <w:left w:val="none" w:sz="0" w:space="0" w:color="auto"/>
                        <w:bottom w:val="none" w:sz="0" w:space="0" w:color="auto"/>
                        <w:right w:val="none" w:sz="0" w:space="0" w:color="auto"/>
                      </w:divBdr>
                      <w:divsChild>
                        <w:div w:id="503672598">
                          <w:marLeft w:val="0"/>
                          <w:marRight w:val="180"/>
                          <w:marTop w:val="0"/>
                          <w:marBottom w:val="0"/>
                          <w:divBdr>
                            <w:top w:val="none" w:sz="0" w:space="0" w:color="auto"/>
                            <w:left w:val="none" w:sz="0" w:space="0" w:color="auto"/>
                            <w:bottom w:val="none" w:sz="0" w:space="0" w:color="auto"/>
                            <w:right w:val="none" w:sz="0" w:space="0" w:color="auto"/>
                          </w:divBdr>
                        </w:div>
                      </w:divsChild>
                    </w:div>
                    <w:div w:id="1934972166">
                      <w:marLeft w:val="0"/>
                      <w:marRight w:val="120"/>
                      <w:marTop w:val="150"/>
                      <w:marBottom w:val="0"/>
                      <w:divBdr>
                        <w:top w:val="none" w:sz="0" w:space="0" w:color="auto"/>
                        <w:left w:val="none" w:sz="0" w:space="0" w:color="auto"/>
                        <w:bottom w:val="none" w:sz="0" w:space="0" w:color="auto"/>
                        <w:right w:val="none" w:sz="0" w:space="0" w:color="auto"/>
                      </w:divBdr>
                      <w:divsChild>
                        <w:div w:id="1127508752">
                          <w:marLeft w:val="0"/>
                          <w:marRight w:val="180"/>
                          <w:marTop w:val="0"/>
                          <w:marBottom w:val="0"/>
                          <w:divBdr>
                            <w:top w:val="none" w:sz="0" w:space="0" w:color="auto"/>
                            <w:left w:val="none" w:sz="0" w:space="0" w:color="auto"/>
                            <w:bottom w:val="none" w:sz="0" w:space="0" w:color="auto"/>
                            <w:right w:val="none" w:sz="0" w:space="0" w:color="auto"/>
                          </w:divBdr>
                        </w:div>
                      </w:divsChild>
                    </w:div>
                    <w:div w:id="1025330289">
                      <w:marLeft w:val="0"/>
                      <w:marRight w:val="120"/>
                      <w:marTop w:val="150"/>
                      <w:marBottom w:val="0"/>
                      <w:divBdr>
                        <w:top w:val="none" w:sz="0" w:space="0" w:color="auto"/>
                        <w:left w:val="none" w:sz="0" w:space="0" w:color="auto"/>
                        <w:bottom w:val="none" w:sz="0" w:space="0" w:color="auto"/>
                        <w:right w:val="none" w:sz="0" w:space="0" w:color="auto"/>
                      </w:divBdr>
                      <w:divsChild>
                        <w:div w:id="1612008421">
                          <w:marLeft w:val="0"/>
                          <w:marRight w:val="180"/>
                          <w:marTop w:val="0"/>
                          <w:marBottom w:val="0"/>
                          <w:divBdr>
                            <w:top w:val="none" w:sz="0" w:space="0" w:color="auto"/>
                            <w:left w:val="none" w:sz="0" w:space="0" w:color="auto"/>
                            <w:bottom w:val="none" w:sz="0" w:space="0" w:color="auto"/>
                            <w:right w:val="none" w:sz="0" w:space="0" w:color="auto"/>
                          </w:divBdr>
                        </w:div>
                      </w:divsChild>
                    </w:div>
                    <w:div w:id="499737548">
                      <w:marLeft w:val="0"/>
                      <w:marRight w:val="120"/>
                      <w:marTop w:val="150"/>
                      <w:marBottom w:val="0"/>
                      <w:divBdr>
                        <w:top w:val="none" w:sz="0" w:space="0" w:color="auto"/>
                        <w:left w:val="none" w:sz="0" w:space="0" w:color="auto"/>
                        <w:bottom w:val="none" w:sz="0" w:space="0" w:color="auto"/>
                        <w:right w:val="none" w:sz="0" w:space="0" w:color="auto"/>
                      </w:divBdr>
                      <w:divsChild>
                        <w:div w:id="820195202">
                          <w:marLeft w:val="0"/>
                          <w:marRight w:val="180"/>
                          <w:marTop w:val="0"/>
                          <w:marBottom w:val="0"/>
                          <w:divBdr>
                            <w:top w:val="none" w:sz="0" w:space="0" w:color="auto"/>
                            <w:left w:val="none" w:sz="0" w:space="0" w:color="auto"/>
                            <w:bottom w:val="none" w:sz="0" w:space="0" w:color="auto"/>
                            <w:right w:val="none" w:sz="0" w:space="0" w:color="auto"/>
                          </w:divBdr>
                        </w:div>
                      </w:divsChild>
                    </w:div>
                    <w:div w:id="1548451701">
                      <w:marLeft w:val="0"/>
                      <w:marRight w:val="120"/>
                      <w:marTop w:val="150"/>
                      <w:marBottom w:val="0"/>
                      <w:divBdr>
                        <w:top w:val="none" w:sz="0" w:space="0" w:color="auto"/>
                        <w:left w:val="none" w:sz="0" w:space="0" w:color="auto"/>
                        <w:bottom w:val="none" w:sz="0" w:space="0" w:color="auto"/>
                        <w:right w:val="none" w:sz="0" w:space="0" w:color="auto"/>
                      </w:divBdr>
                      <w:divsChild>
                        <w:div w:id="1101298802">
                          <w:marLeft w:val="0"/>
                          <w:marRight w:val="180"/>
                          <w:marTop w:val="0"/>
                          <w:marBottom w:val="0"/>
                          <w:divBdr>
                            <w:top w:val="none" w:sz="0" w:space="0" w:color="auto"/>
                            <w:left w:val="none" w:sz="0" w:space="0" w:color="auto"/>
                            <w:bottom w:val="none" w:sz="0" w:space="0" w:color="auto"/>
                            <w:right w:val="none" w:sz="0" w:space="0" w:color="auto"/>
                          </w:divBdr>
                        </w:div>
                      </w:divsChild>
                    </w:div>
                    <w:div w:id="2099016755">
                      <w:marLeft w:val="0"/>
                      <w:marRight w:val="120"/>
                      <w:marTop w:val="150"/>
                      <w:marBottom w:val="0"/>
                      <w:divBdr>
                        <w:top w:val="none" w:sz="0" w:space="0" w:color="auto"/>
                        <w:left w:val="none" w:sz="0" w:space="0" w:color="auto"/>
                        <w:bottom w:val="none" w:sz="0" w:space="0" w:color="auto"/>
                        <w:right w:val="none" w:sz="0" w:space="0" w:color="auto"/>
                      </w:divBdr>
                      <w:divsChild>
                        <w:div w:id="1693140229">
                          <w:marLeft w:val="0"/>
                          <w:marRight w:val="180"/>
                          <w:marTop w:val="0"/>
                          <w:marBottom w:val="0"/>
                          <w:divBdr>
                            <w:top w:val="none" w:sz="0" w:space="0" w:color="auto"/>
                            <w:left w:val="none" w:sz="0" w:space="0" w:color="auto"/>
                            <w:bottom w:val="none" w:sz="0" w:space="0" w:color="auto"/>
                            <w:right w:val="none" w:sz="0" w:space="0" w:color="auto"/>
                          </w:divBdr>
                        </w:div>
                      </w:divsChild>
                    </w:div>
                    <w:div w:id="1740903614">
                      <w:marLeft w:val="0"/>
                      <w:marRight w:val="120"/>
                      <w:marTop w:val="150"/>
                      <w:marBottom w:val="0"/>
                      <w:divBdr>
                        <w:top w:val="none" w:sz="0" w:space="0" w:color="auto"/>
                        <w:left w:val="none" w:sz="0" w:space="0" w:color="auto"/>
                        <w:bottom w:val="none" w:sz="0" w:space="0" w:color="auto"/>
                        <w:right w:val="none" w:sz="0" w:space="0" w:color="auto"/>
                      </w:divBdr>
                      <w:divsChild>
                        <w:div w:id="1931965581">
                          <w:marLeft w:val="0"/>
                          <w:marRight w:val="180"/>
                          <w:marTop w:val="0"/>
                          <w:marBottom w:val="0"/>
                          <w:divBdr>
                            <w:top w:val="none" w:sz="0" w:space="0" w:color="auto"/>
                            <w:left w:val="none" w:sz="0" w:space="0" w:color="auto"/>
                            <w:bottom w:val="none" w:sz="0" w:space="0" w:color="auto"/>
                            <w:right w:val="none" w:sz="0" w:space="0" w:color="auto"/>
                          </w:divBdr>
                        </w:div>
                      </w:divsChild>
                    </w:div>
                    <w:div w:id="1938632536">
                      <w:marLeft w:val="0"/>
                      <w:marRight w:val="120"/>
                      <w:marTop w:val="150"/>
                      <w:marBottom w:val="0"/>
                      <w:divBdr>
                        <w:top w:val="none" w:sz="0" w:space="0" w:color="auto"/>
                        <w:left w:val="none" w:sz="0" w:space="0" w:color="auto"/>
                        <w:bottom w:val="none" w:sz="0" w:space="0" w:color="auto"/>
                        <w:right w:val="none" w:sz="0" w:space="0" w:color="auto"/>
                      </w:divBdr>
                      <w:divsChild>
                        <w:div w:id="1328054257">
                          <w:marLeft w:val="0"/>
                          <w:marRight w:val="180"/>
                          <w:marTop w:val="0"/>
                          <w:marBottom w:val="0"/>
                          <w:divBdr>
                            <w:top w:val="none" w:sz="0" w:space="0" w:color="auto"/>
                            <w:left w:val="none" w:sz="0" w:space="0" w:color="auto"/>
                            <w:bottom w:val="none" w:sz="0" w:space="0" w:color="auto"/>
                            <w:right w:val="none" w:sz="0" w:space="0" w:color="auto"/>
                          </w:divBdr>
                        </w:div>
                      </w:divsChild>
                    </w:div>
                    <w:div w:id="1314523059">
                      <w:marLeft w:val="0"/>
                      <w:marRight w:val="120"/>
                      <w:marTop w:val="150"/>
                      <w:marBottom w:val="0"/>
                      <w:divBdr>
                        <w:top w:val="none" w:sz="0" w:space="0" w:color="auto"/>
                        <w:left w:val="none" w:sz="0" w:space="0" w:color="auto"/>
                        <w:bottom w:val="none" w:sz="0" w:space="0" w:color="auto"/>
                        <w:right w:val="none" w:sz="0" w:space="0" w:color="auto"/>
                      </w:divBdr>
                      <w:divsChild>
                        <w:div w:id="1692144173">
                          <w:marLeft w:val="0"/>
                          <w:marRight w:val="180"/>
                          <w:marTop w:val="0"/>
                          <w:marBottom w:val="0"/>
                          <w:divBdr>
                            <w:top w:val="none" w:sz="0" w:space="0" w:color="auto"/>
                            <w:left w:val="none" w:sz="0" w:space="0" w:color="auto"/>
                            <w:bottom w:val="none" w:sz="0" w:space="0" w:color="auto"/>
                            <w:right w:val="none" w:sz="0" w:space="0" w:color="auto"/>
                          </w:divBdr>
                        </w:div>
                      </w:divsChild>
                    </w:div>
                    <w:div w:id="1044331870">
                      <w:marLeft w:val="0"/>
                      <w:marRight w:val="120"/>
                      <w:marTop w:val="150"/>
                      <w:marBottom w:val="0"/>
                      <w:divBdr>
                        <w:top w:val="none" w:sz="0" w:space="0" w:color="auto"/>
                        <w:left w:val="none" w:sz="0" w:space="0" w:color="auto"/>
                        <w:bottom w:val="none" w:sz="0" w:space="0" w:color="auto"/>
                        <w:right w:val="none" w:sz="0" w:space="0" w:color="auto"/>
                      </w:divBdr>
                      <w:divsChild>
                        <w:div w:id="1939873322">
                          <w:marLeft w:val="0"/>
                          <w:marRight w:val="180"/>
                          <w:marTop w:val="0"/>
                          <w:marBottom w:val="0"/>
                          <w:divBdr>
                            <w:top w:val="none" w:sz="0" w:space="0" w:color="auto"/>
                            <w:left w:val="none" w:sz="0" w:space="0" w:color="auto"/>
                            <w:bottom w:val="none" w:sz="0" w:space="0" w:color="auto"/>
                            <w:right w:val="none" w:sz="0" w:space="0" w:color="auto"/>
                          </w:divBdr>
                        </w:div>
                      </w:divsChild>
                    </w:div>
                    <w:div w:id="130370280">
                      <w:marLeft w:val="0"/>
                      <w:marRight w:val="120"/>
                      <w:marTop w:val="150"/>
                      <w:marBottom w:val="0"/>
                      <w:divBdr>
                        <w:top w:val="none" w:sz="0" w:space="0" w:color="auto"/>
                        <w:left w:val="none" w:sz="0" w:space="0" w:color="auto"/>
                        <w:bottom w:val="none" w:sz="0" w:space="0" w:color="auto"/>
                        <w:right w:val="none" w:sz="0" w:space="0" w:color="auto"/>
                      </w:divBdr>
                      <w:divsChild>
                        <w:div w:id="1669017326">
                          <w:marLeft w:val="0"/>
                          <w:marRight w:val="180"/>
                          <w:marTop w:val="0"/>
                          <w:marBottom w:val="0"/>
                          <w:divBdr>
                            <w:top w:val="none" w:sz="0" w:space="0" w:color="auto"/>
                            <w:left w:val="none" w:sz="0" w:space="0" w:color="auto"/>
                            <w:bottom w:val="none" w:sz="0" w:space="0" w:color="auto"/>
                            <w:right w:val="none" w:sz="0" w:space="0" w:color="auto"/>
                          </w:divBdr>
                        </w:div>
                      </w:divsChild>
                    </w:div>
                    <w:div w:id="831606654">
                      <w:marLeft w:val="0"/>
                      <w:marRight w:val="120"/>
                      <w:marTop w:val="150"/>
                      <w:marBottom w:val="0"/>
                      <w:divBdr>
                        <w:top w:val="none" w:sz="0" w:space="0" w:color="auto"/>
                        <w:left w:val="none" w:sz="0" w:space="0" w:color="auto"/>
                        <w:bottom w:val="none" w:sz="0" w:space="0" w:color="auto"/>
                        <w:right w:val="none" w:sz="0" w:space="0" w:color="auto"/>
                      </w:divBdr>
                      <w:divsChild>
                        <w:div w:id="1438259433">
                          <w:marLeft w:val="0"/>
                          <w:marRight w:val="180"/>
                          <w:marTop w:val="0"/>
                          <w:marBottom w:val="0"/>
                          <w:divBdr>
                            <w:top w:val="none" w:sz="0" w:space="0" w:color="auto"/>
                            <w:left w:val="none" w:sz="0" w:space="0" w:color="auto"/>
                            <w:bottom w:val="none" w:sz="0" w:space="0" w:color="auto"/>
                            <w:right w:val="none" w:sz="0" w:space="0" w:color="auto"/>
                          </w:divBdr>
                        </w:div>
                      </w:divsChild>
                    </w:div>
                    <w:div w:id="298342900">
                      <w:marLeft w:val="0"/>
                      <w:marRight w:val="120"/>
                      <w:marTop w:val="150"/>
                      <w:marBottom w:val="0"/>
                      <w:divBdr>
                        <w:top w:val="none" w:sz="0" w:space="0" w:color="auto"/>
                        <w:left w:val="none" w:sz="0" w:space="0" w:color="auto"/>
                        <w:bottom w:val="none" w:sz="0" w:space="0" w:color="auto"/>
                        <w:right w:val="none" w:sz="0" w:space="0" w:color="auto"/>
                      </w:divBdr>
                      <w:divsChild>
                        <w:div w:id="682823448">
                          <w:marLeft w:val="0"/>
                          <w:marRight w:val="180"/>
                          <w:marTop w:val="0"/>
                          <w:marBottom w:val="0"/>
                          <w:divBdr>
                            <w:top w:val="none" w:sz="0" w:space="0" w:color="auto"/>
                            <w:left w:val="none" w:sz="0" w:space="0" w:color="auto"/>
                            <w:bottom w:val="none" w:sz="0" w:space="0" w:color="auto"/>
                            <w:right w:val="none" w:sz="0" w:space="0" w:color="auto"/>
                          </w:divBdr>
                        </w:div>
                      </w:divsChild>
                    </w:div>
                    <w:div w:id="1128550137">
                      <w:marLeft w:val="0"/>
                      <w:marRight w:val="120"/>
                      <w:marTop w:val="150"/>
                      <w:marBottom w:val="0"/>
                      <w:divBdr>
                        <w:top w:val="none" w:sz="0" w:space="0" w:color="auto"/>
                        <w:left w:val="none" w:sz="0" w:space="0" w:color="auto"/>
                        <w:bottom w:val="none" w:sz="0" w:space="0" w:color="auto"/>
                        <w:right w:val="none" w:sz="0" w:space="0" w:color="auto"/>
                      </w:divBdr>
                      <w:divsChild>
                        <w:div w:id="1998067585">
                          <w:marLeft w:val="0"/>
                          <w:marRight w:val="180"/>
                          <w:marTop w:val="0"/>
                          <w:marBottom w:val="0"/>
                          <w:divBdr>
                            <w:top w:val="none" w:sz="0" w:space="0" w:color="auto"/>
                            <w:left w:val="none" w:sz="0" w:space="0" w:color="auto"/>
                            <w:bottom w:val="none" w:sz="0" w:space="0" w:color="auto"/>
                            <w:right w:val="none" w:sz="0" w:space="0" w:color="auto"/>
                          </w:divBdr>
                        </w:div>
                      </w:divsChild>
                    </w:div>
                    <w:div w:id="1068845369">
                      <w:marLeft w:val="0"/>
                      <w:marRight w:val="120"/>
                      <w:marTop w:val="150"/>
                      <w:marBottom w:val="0"/>
                      <w:divBdr>
                        <w:top w:val="none" w:sz="0" w:space="0" w:color="auto"/>
                        <w:left w:val="none" w:sz="0" w:space="0" w:color="auto"/>
                        <w:bottom w:val="none" w:sz="0" w:space="0" w:color="auto"/>
                        <w:right w:val="none" w:sz="0" w:space="0" w:color="auto"/>
                      </w:divBdr>
                      <w:divsChild>
                        <w:div w:id="1177691230">
                          <w:marLeft w:val="0"/>
                          <w:marRight w:val="1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5182219">
          <w:marLeft w:val="480"/>
          <w:marRight w:val="480"/>
          <w:marTop w:val="100"/>
          <w:marBottom w:val="0"/>
          <w:divBdr>
            <w:top w:val="none" w:sz="0" w:space="0" w:color="auto"/>
            <w:left w:val="none" w:sz="0" w:space="0" w:color="auto"/>
            <w:bottom w:val="none" w:sz="0" w:space="0" w:color="auto"/>
            <w:right w:val="none" w:sz="0" w:space="0" w:color="auto"/>
          </w:divBdr>
          <w:divsChild>
            <w:div w:id="23099725">
              <w:marLeft w:val="0"/>
              <w:marRight w:val="0"/>
              <w:marTop w:val="0"/>
              <w:marBottom w:val="0"/>
              <w:divBdr>
                <w:top w:val="none" w:sz="0" w:space="0" w:color="auto"/>
                <w:left w:val="none" w:sz="0" w:space="0" w:color="auto"/>
                <w:bottom w:val="none" w:sz="0" w:space="0" w:color="auto"/>
                <w:right w:val="none" w:sz="0" w:space="0" w:color="auto"/>
              </w:divBdr>
              <w:divsChild>
                <w:div w:id="353699607">
                  <w:marLeft w:val="0"/>
                  <w:marRight w:val="0"/>
                  <w:marTop w:val="0"/>
                  <w:marBottom w:val="0"/>
                  <w:divBdr>
                    <w:top w:val="none" w:sz="0" w:space="0" w:color="auto"/>
                    <w:left w:val="none" w:sz="0" w:space="0" w:color="auto"/>
                    <w:bottom w:val="none" w:sz="0" w:space="0" w:color="auto"/>
                    <w:right w:val="none" w:sz="0" w:space="0" w:color="auto"/>
                  </w:divBdr>
                  <w:divsChild>
                    <w:div w:id="100758463">
                      <w:marLeft w:val="0"/>
                      <w:marRight w:val="0"/>
                      <w:marTop w:val="0"/>
                      <w:marBottom w:val="0"/>
                      <w:divBdr>
                        <w:top w:val="none" w:sz="0" w:space="0" w:color="auto"/>
                        <w:left w:val="none" w:sz="0" w:space="0" w:color="auto"/>
                        <w:bottom w:val="none" w:sz="0" w:space="0" w:color="auto"/>
                        <w:right w:val="none" w:sz="0" w:space="0" w:color="auto"/>
                      </w:divBdr>
                      <w:divsChild>
                        <w:div w:id="789662455">
                          <w:marLeft w:val="0"/>
                          <w:marRight w:val="0"/>
                          <w:marTop w:val="0"/>
                          <w:marBottom w:val="0"/>
                          <w:divBdr>
                            <w:top w:val="none" w:sz="0" w:space="0" w:color="auto"/>
                            <w:left w:val="none" w:sz="0" w:space="0" w:color="auto"/>
                            <w:bottom w:val="none" w:sz="0" w:space="0" w:color="auto"/>
                            <w:right w:val="none" w:sz="0" w:space="0" w:color="auto"/>
                          </w:divBdr>
                          <w:divsChild>
                            <w:div w:id="208078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3944308">
      <w:bodyDiv w:val="1"/>
      <w:marLeft w:val="0"/>
      <w:marRight w:val="0"/>
      <w:marTop w:val="0"/>
      <w:marBottom w:val="0"/>
      <w:divBdr>
        <w:top w:val="none" w:sz="0" w:space="0" w:color="auto"/>
        <w:left w:val="none" w:sz="0" w:space="0" w:color="auto"/>
        <w:bottom w:val="none" w:sz="0" w:space="0" w:color="auto"/>
        <w:right w:val="none" w:sz="0" w:space="0" w:color="auto"/>
      </w:divBdr>
      <w:divsChild>
        <w:div w:id="780303529">
          <w:marLeft w:val="0"/>
          <w:marRight w:val="0"/>
          <w:marTop w:val="0"/>
          <w:marBottom w:val="0"/>
          <w:divBdr>
            <w:top w:val="none" w:sz="0" w:space="0" w:color="auto"/>
            <w:left w:val="none" w:sz="0" w:space="0" w:color="auto"/>
            <w:bottom w:val="none" w:sz="0" w:space="0" w:color="auto"/>
            <w:right w:val="none" w:sz="0" w:space="0" w:color="auto"/>
          </w:divBdr>
          <w:divsChild>
            <w:div w:id="1871261520">
              <w:marLeft w:val="0"/>
              <w:marRight w:val="0"/>
              <w:marTop w:val="0"/>
              <w:marBottom w:val="0"/>
              <w:divBdr>
                <w:top w:val="none" w:sz="0" w:space="0" w:color="auto"/>
                <w:left w:val="none" w:sz="0" w:space="0" w:color="auto"/>
                <w:bottom w:val="none" w:sz="0" w:space="0" w:color="auto"/>
                <w:right w:val="none" w:sz="0" w:space="0" w:color="auto"/>
              </w:divBdr>
              <w:divsChild>
                <w:div w:id="167510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reenmove.sit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fo@rtisnetwork.org"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DF8BEF-DD6C-CE43-B8BF-00E938CB9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696</Words>
  <Characters>3970</Characters>
  <Application>Microsoft Office Word</Application>
  <DocSecurity>0</DocSecurity>
  <Lines>33</Lines>
  <Paragraphs>9</Paragraphs>
  <ScaleCrop>false</ScaleCrop>
  <Company/>
  <LinksUpToDate>false</LinksUpToDate>
  <CharactersWithSpaces>4657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2025-12-09T19:22:00Z</cp:lastPrinted>
  <dcterms:created xsi:type="dcterms:W3CDTF">2026-03-06T17:28:00Z</dcterms:created>
  <dcterms:modified xsi:type="dcterms:W3CDTF">2026-03-06T17:28:00Z</dcterms:modified>
</cp:coreProperties>
</file>