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912F24" w14:textId="77777777" w:rsidR="000C37DC" w:rsidRDefault="000C37DC" w:rsidP="000C37DC">
      <w:pPr>
        <w:jc w:val="center"/>
      </w:pPr>
      <w:r>
        <w:t>Tlačová správa</w:t>
      </w:r>
    </w:p>
    <w:p w14:paraId="0ECA5777" w14:textId="77777777" w:rsidR="000C37DC" w:rsidRDefault="000C37DC" w:rsidP="000C37DC"/>
    <w:p w14:paraId="66D8F94B" w14:textId="55272EFF" w:rsidR="000C37DC" w:rsidRDefault="000C37DC" w:rsidP="000C37DC">
      <w:proofErr w:type="spellStart"/>
      <w:r>
        <w:t>GreenMove</w:t>
      </w:r>
      <w:proofErr w:type="spellEnd"/>
      <w:r>
        <w:t xml:space="preserve"> vytvára cestu pre udržateľný vidiecky cestovný ruch na prelomovom stretnutí v </w:t>
      </w:r>
      <w:proofErr w:type="spellStart"/>
      <w:r>
        <w:t>Podstrane</w:t>
      </w:r>
      <w:proofErr w:type="spellEnd"/>
      <w:r>
        <w:t xml:space="preserve"> v Chorvátsku</w:t>
      </w:r>
    </w:p>
    <w:p w14:paraId="2CE09C32" w14:textId="77777777" w:rsidR="000C37DC" w:rsidRDefault="000C37DC" w:rsidP="000C37DC">
      <w:proofErr w:type="spellStart"/>
      <w:r>
        <w:t>Podstrana</w:t>
      </w:r>
      <w:proofErr w:type="spellEnd"/>
      <w:r>
        <w:t xml:space="preserve">, Chorvátsko – 20. októbra 2025 – Malebná pobrežná obec </w:t>
      </w:r>
      <w:proofErr w:type="spellStart"/>
      <w:r>
        <w:t>Podstrana</w:t>
      </w:r>
      <w:proofErr w:type="spellEnd"/>
      <w:r>
        <w:t xml:space="preserve"> úspešne usporiadala tretie nadnárodné stretnutie projektu </w:t>
      </w:r>
      <w:proofErr w:type="spellStart"/>
      <w:r>
        <w:t>GreenMove</w:t>
      </w:r>
      <w:proofErr w:type="spellEnd"/>
      <w:r>
        <w:t xml:space="preserve"> od 15. do 18. novembra. Podujatie s témou „Cestovný ruch a mobilita vo vidieckych regiónoch: Ekologické možnosti dopravy“ spojilo všetkých 17 projektových partnerov z celej Európy, aby sa zaoberali jednou z najnaliehavejších výziev vidieckeho cestovného ruchu: budovaním prístupných, inkluzívnych a udržateľných systémov mobility.</w:t>
      </w:r>
    </w:p>
    <w:p w14:paraId="3FD4FDDC" w14:textId="77777777" w:rsidR="000C37DC" w:rsidRDefault="000C37DC" w:rsidP="000C37DC"/>
    <w:p w14:paraId="673A839F" w14:textId="5B42D16A" w:rsidR="000C37DC" w:rsidRDefault="000C37DC" w:rsidP="000C37DC">
      <w:r>
        <w:t>Trojdňový workshop slúžil ako dynamický inkubátor pre stratégie a riešenia, ktorý vyvrcholil silnou, jednotnou výzvou na akciu pre Európsku komisiu a zavedením priekopníckej iniciatívy zdieľania zdrojov.</w:t>
      </w:r>
    </w:p>
    <w:p w14:paraId="4AD866FE" w14:textId="77777777" w:rsidR="000C37DC" w:rsidRDefault="000C37DC" w:rsidP="000C37DC">
      <w:r>
        <w:t>Koncept pre udržateľnú vidiecku mobilitu</w:t>
      </w:r>
    </w:p>
    <w:p w14:paraId="6AF3FE41" w14:textId="77777777" w:rsidR="000C37DC" w:rsidRDefault="000C37DC" w:rsidP="000C37DC">
      <w:r>
        <w:t>Intenzívne workshopy priniesli komplexný súbor realizovateľných cieľov určených na transformáciu vidieckej a pobrežnej mobility. Medzi kľúčové výsledky patria:</w:t>
      </w:r>
    </w:p>
    <w:p w14:paraId="2D6DF79B" w14:textId="77777777" w:rsidR="000C37DC" w:rsidRDefault="000C37DC" w:rsidP="000C37DC"/>
    <w:p w14:paraId="6EC0AFAD" w14:textId="77777777" w:rsidR="000C37DC" w:rsidRDefault="000C37DC" w:rsidP="000C37DC">
      <w:r>
        <w:t>• Podpora miestnych podnikov: Partneri vypracovali konkrétne návrhy pre miestnych dopravcov, aby zaviedli elektrické vozidlá, požičovne bicyklov a zlepšili verejnú dopravu, aby slúžili rôznym demografickým skupinám.</w:t>
      </w:r>
    </w:p>
    <w:p w14:paraId="71206CCA" w14:textId="77777777" w:rsidR="000C37DC" w:rsidRDefault="000C37DC" w:rsidP="000C37DC">
      <w:r>
        <w:t>• Zvyšovanie verejného povedomia: Záväzok vytvoriť a realizovať vzdelávacie kampane, ktoré zdôraznia environmentálne a sociálne výhody udržateľnej dopravy pre obyvateľov aj turistov.</w:t>
      </w:r>
    </w:p>
    <w:p w14:paraId="03FA85C9" w14:textId="77777777" w:rsidR="000C37DC" w:rsidRDefault="000C37DC" w:rsidP="000C37DC">
      <w:r>
        <w:t>• Podpora občianskej účasti: Hlavné zameranie na zapojenie občanov do demokratického dialógu o kľúčových otázkach, ako je doprava s nulovými emisiami a obehové hospodárstvo na miestnej, regionálnej a národnej úrovni.</w:t>
      </w:r>
    </w:p>
    <w:p w14:paraId="3CEB21FF" w14:textId="77777777" w:rsidR="000C37DC" w:rsidRDefault="000C37DC" w:rsidP="000C37DC">
      <w:r>
        <w:t>• Budovanie inkluzívnej infraštruktúry: Záväzok presadzovať dopravnú infraštruktúru, ktorá je prístupná a bezpečná pre starších ľudí, osoby so zdravotným postihnutím a rodiny, pričom sa zabezpečí, aby nikto nezostal pozadu.</w:t>
      </w:r>
    </w:p>
    <w:p w14:paraId="23841366" w14:textId="77777777" w:rsidR="000C37DC" w:rsidRDefault="000C37DC" w:rsidP="000C37DC">
      <w:r>
        <w:t>• Zapojenie komunít: Plány na organizovanie miestnych workshopov, ktoré priamo zapoja komunity do plánovania a implementácie ekologických dopravných riešení.</w:t>
      </w:r>
    </w:p>
    <w:p w14:paraId="1CE8E8C7" w14:textId="77777777" w:rsidR="000C37DC" w:rsidRDefault="000C37DC" w:rsidP="000C37DC">
      <w:r>
        <w:t>• Podpora zeleného cestovného ruchu: Seminár s miestnymi cestovnými kanceláriami položil základy pre vytvorenie ekologických turistických balíčkov, ktoré uprednostňujú udržateľnú dopravu a sociálne začlenenie.</w:t>
      </w:r>
    </w:p>
    <w:p w14:paraId="2E36E107" w14:textId="77777777" w:rsidR="000C37DC" w:rsidRDefault="000C37DC" w:rsidP="000C37DC">
      <w:r>
        <w:t>• Zabezpečenie neustáleho zlepšovania: Rámec pre priebežné monitorovanie a hodnotenie týchto iniciatív s cieľom merať ich vplyv na životné prostredie, sociálnu súdržnosť a miestne ekonomiky.</w:t>
      </w:r>
    </w:p>
    <w:p w14:paraId="0A638F01" w14:textId="77777777" w:rsidR="000C37DC" w:rsidRDefault="000C37DC" w:rsidP="000C37DC"/>
    <w:p w14:paraId="2871DB74" w14:textId="77777777" w:rsidR="000C37DC" w:rsidRDefault="000C37DC" w:rsidP="000C37DC">
      <w:r>
        <w:t>Jednotná európska výzva na akciu a prelomová spolupráca</w:t>
      </w:r>
    </w:p>
    <w:p w14:paraId="32FCAC8F" w14:textId="77777777" w:rsidR="000C37DC" w:rsidRDefault="000C37DC" w:rsidP="000C37DC">
      <w:r>
        <w:lastRenderedPageBreak/>
        <w:t xml:space="preserve">Významným krokom bolo, že 17 partnerov </w:t>
      </w:r>
      <w:proofErr w:type="spellStart"/>
      <w:r>
        <w:t>GreenMove</w:t>
      </w:r>
      <w:proofErr w:type="spellEnd"/>
      <w:r>
        <w:t xml:space="preserve"> vydalo oficiálnu výzvu Európskej komisii, aby zaviedla každoročnú oslavu európskej identity, ktorá by prepojila spoločné ciele EÚ s miestnymi aktivitami.</w:t>
      </w:r>
    </w:p>
    <w:p w14:paraId="2274C55D" w14:textId="77777777" w:rsidR="000C37DC" w:rsidRDefault="000C37DC" w:rsidP="000C37DC"/>
    <w:p w14:paraId="298B182E" w14:textId="2D68B51D" w:rsidR="000C37DC" w:rsidRDefault="000C37DC" w:rsidP="000C37DC">
      <w:r>
        <w:t>Konzorcium navrhlo 9. mája 2026 – Deň Európy – ako inauguračný „Európsky deň udržateľnej mobility“, deň venovaný konkrétnym lokálnym akciám, ktoré podporujú zelenšiu a prepojenejšiu Európu.</w:t>
      </w:r>
    </w:p>
    <w:p w14:paraId="15E5D71B" w14:textId="24F8D8B4" w:rsidR="000C37DC" w:rsidRDefault="000C37DC" w:rsidP="000C37DC">
      <w:r>
        <w:t xml:space="preserve">Okrem toho sa partneri v silnej demonštrácii európskej spolupráce dohodli na prelomovej iniciatíve zdieľania znalostí. Pod vedením siete RTIS budú partneri zdieľať všetky digitálne nástroje (e-nástroje) vyvinuté v rámci predchádzajúcich projektov financovaných EÚ prostredníctvom platformy </w:t>
      </w:r>
      <w:proofErr w:type="spellStart"/>
      <w:r>
        <w:t>GreenMove</w:t>
      </w:r>
      <w:proofErr w:type="spellEnd"/>
      <w:r>
        <w:t>. Toto úložisko s otvoreným prístupom umožní obciam prijať a implementovať overené riešenia udržateľnosti bez dodatočných nákladov na rozvoj, čím sa maximalizuje vplyv investícií EÚ a urýchli sa zelená transformácia.</w:t>
      </w:r>
    </w:p>
    <w:p w14:paraId="378CAA9F" w14:textId="799E2995" w:rsidR="000C37DC" w:rsidRDefault="000C37DC" w:rsidP="000C37DC">
      <w:r>
        <w:t xml:space="preserve">„Obec </w:t>
      </w:r>
      <w:proofErr w:type="spellStart"/>
      <w:r>
        <w:t>Podstrana</w:t>
      </w:r>
      <w:proofErr w:type="spellEnd"/>
      <w:r>
        <w:t xml:space="preserve"> bola hrdá na to, že mohla usporiadať stretnutie, ktoré presiahlo rámec diskusie a prinieslo hmatateľné výsledky,“ povedal zástupca hostiteľskej obce. „Rozhodnutie zdieľať cenné elektronické nástroje stelesňuje skutočného ducha európskej spolupráce a zabezpečuje, aby menšie komunity mohli profitovať z inovácií bez prehnaných výdavkov.“</w:t>
      </w:r>
    </w:p>
    <w:p w14:paraId="2A7A711A" w14:textId="77777777" w:rsidR="000C37DC" w:rsidRDefault="000C37DC" w:rsidP="000C37DC">
      <w:r>
        <w:t xml:space="preserve">Okrem konferenčnej miestnosti si účastníci užili prehliadku starobylého mesta </w:t>
      </w:r>
      <w:proofErr w:type="spellStart"/>
      <w:r>
        <w:t>Split</w:t>
      </w:r>
      <w:proofErr w:type="spellEnd"/>
      <w:r>
        <w:t>, ktorého korene siahajú až ku gréckemu „</w:t>
      </w:r>
      <w:proofErr w:type="spellStart"/>
      <w:r>
        <w:t>Aspalathosu</w:t>
      </w:r>
      <w:proofErr w:type="spellEnd"/>
      <w:r>
        <w:t>“, a malebnú plavbu loďou po úchvatnej jadranskej riviére, kde na vlastnej koži zažili prírodné a kultúrne dedičstvo, ktoré sa snaží udržateľný cestovný ruch zachovať.</w:t>
      </w:r>
    </w:p>
    <w:p w14:paraId="3651B608" w14:textId="77777777" w:rsidR="000C37DC" w:rsidRDefault="000C37DC" w:rsidP="000C37DC"/>
    <w:p w14:paraId="47A5FDAA" w14:textId="43AE422C" w:rsidR="000C37DC" w:rsidRDefault="000C37DC" w:rsidP="000C37DC">
      <w:r>
        <w:t>Cesta pokračuje v Taliansku</w:t>
      </w:r>
      <w:bookmarkStart w:id="0" w:name="_GoBack"/>
      <w:bookmarkEnd w:id="0"/>
    </w:p>
    <w:p w14:paraId="375398B4" w14:textId="750C7ADB" w:rsidR="000C37DC" w:rsidRDefault="000C37DC" w:rsidP="000C37DC">
      <w:r>
        <w:t xml:space="preserve">Konzorcium </w:t>
      </w:r>
      <w:proofErr w:type="spellStart"/>
      <w:r>
        <w:t>GreenMove</w:t>
      </w:r>
      <w:proofErr w:type="spellEnd"/>
      <w:r>
        <w:t xml:space="preserve"> bude pokračovať vo svojej práci na štvrtom stretnutí, ktoré bude hostiť obec </w:t>
      </w:r>
      <w:proofErr w:type="spellStart"/>
      <w:r>
        <w:t>Fano</w:t>
      </w:r>
      <w:proofErr w:type="spellEnd"/>
      <w:r>
        <w:t xml:space="preserve"> v Taliansku od 19. do 22. novembra. Ďalšia téma „Zvyšovanie povedomia o základných právach a hodnotách EÚ prostredníctvom udržateľnej dopravnej infraštruktúry“ bude priamo stavať na základoch položených v </w:t>
      </w:r>
      <w:proofErr w:type="spellStart"/>
      <w:r>
        <w:t>Podstrane</w:t>
      </w:r>
      <w:proofErr w:type="spellEnd"/>
      <w:r>
        <w:t>.</w:t>
      </w:r>
    </w:p>
    <w:p w14:paraId="72A55D7F" w14:textId="2C5C8950" w:rsidR="000C37DC" w:rsidRDefault="000C37DC" w:rsidP="000C37DC">
      <w:r>
        <w:t xml:space="preserve">O </w:t>
      </w:r>
      <w:proofErr w:type="spellStart"/>
      <w:r>
        <w:t>GreenMove</w:t>
      </w:r>
      <w:proofErr w:type="spellEnd"/>
    </w:p>
    <w:p w14:paraId="4D00D83B" w14:textId="77777777" w:rsidR="000C37DC" w:rsidRDefault="000C37DC" w:rsidP="000C37DC">
      <w:proofErr w:type="spellStart"/>
      <w:r>
        <w:t>GreenMove</w:t>
      </w:r>
      <w:proofErr w:type="spellEnd"/>
      <w:r>
        <w:t>, financovaný Európskou komisiou v rámci iniciatívy CERV-2024-Sieť miest, je prelomový projekt zameraný na ochranu, podporu a zvyšovanie povedomia o vidieckych a ostrovných oblastiach. Projekt podporuje demokratický dialóg, transparentnosť a dobrú správu vecí verejných s cieľom prispieť k ochrane európskych hodnôt, dodržiavať zásady právneho štátu a podporovať udržateľný rozvoj vidieka a ostrovov v celej Európe.</w:t>
      </w:r>
    </w:p>
    <w:p w14:paraId="34743C75" w14:textId="77777777" w:rsidR="000C37DC" w:rsidRDefault="000C37DC" w:rsidP="000C37DC"/>
    <w:p w14:paraId="6FDAF6F4" w14:textId="6A4012FE" w:rsidR="00D553DE" w:rsidRDefault="000C37DC" w:rsidP="000C37DC">
      <w:r>
        <w:t>Viac informácií nájdete na stránke: https://greenmove.site/</w:t>
      </w:r>
    </w:p>
    <w:sectPr w:rsidR="00D553D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ECF063" w14:textId="77777777" w:rsidR="004A5F90" w:rsidRDefault="004A5F90" w:rsidP="000C37DC">
      <w:pPr>
        <w:spacing w:after="0" w:line="240" w:lineRule="auto"/>
      </w:pPr>
      <w:r>
        <w:separator/>
      </w:r>
    </w:p>
  </w:endnote>
  <w:endnote w:type="continuationSeparator" w:id="0">
    <w:p w14:paraId="02217458" w14:textId="77777777" w:rsidR="004A5F90" w:rsidRDefault="004A5F90" w:rsidP="000C3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47653D" w14:textId="77777777" w:rsidR="004A5F90" w:rsidRDefault="004A5F90" w:rsidP="000C37DC">
      <w:pPr>
        <w:spacing w:after="0" w:line="240" w:lineRule="auto"/>
      </w:pPr>
      <w:r>
        <w:separator/>
      </w:r>
    </w:p>
  </w:footnote>
  <w:footnote w:type="continuationSeparator" w:id="0">
    <w:p w14:paraId="3C909FD1" w14:textId="77777777" w:rsidR="004A5F90" w:rsidRDefault="004A5F90" w:rsidP="000C37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82814C" w14:textId="71D52342" w:rsidR="000C37DC" w:rsidRDefault="000C37DC">
    <w:pPr>
      <w:pStyle w:val="Hlavika"/>
    </w:pPr>
    <w:r w:rsidRPr="004058E1">
      <w:rPr>
        <w:noProof/>
      </w:rPr>
      <w:drawing>
        <wp:inline distT="0" distB="0" distL="0" distR="0" wp14:anchorId="18B688AD" wp14:editId="2DA60554">
          <wp:extent cx="1233177" cy="638175"/>
          <wp:effectExtent l="0" t="0" r="5080" b="0"/>
          <wp:docPr id="981084737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8651" cy="6461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90E"/>
    <w:rsid w:val="000C37DC"/>
    <w:rsid w:val="0040590E"/>
    <w:rsid w:val="004A5F90"/>
    <w:rsid w:val="00D5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586D8"/>
  <w15:chartTrackingRefBased/>
  <w15:docId w15:val="{A8473151-941A-46E3-97E9-455D4053C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0C37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C37DC"/>
  </w:style>
  <w:style w:type="paragraph" w:styleId="Pta">
    <w:name w:val="footer"/>
    <w:basedOn w:val="Normlny"/>
    <w:link w:val="PtaChar"/>
    <w:uiPriority w:val="99"/>
    <w:unhideWhenUsed/>
    <w:rsid w:val="000C37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C37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727</Words>
  <Characters>4149</Characters>
  <Application>Microsoft Office Word</Application>
  <DocSecurity>0</DocSecurity>
  <Lines>34</Lines>
  <Paragraphs>9</Paragraphs>
  <ScaleCrop>false</ScaleCrop>
  <Company/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2</cp:revision>
  <dcterms:created xsi:type="dcterms:W3CDTF">2025-10-20T14:58:00Z</dcterms:created>
  <dcterms:modified xsi:type="dcterms:W3CDTF">2025-10-20T15:00:00Z</dcterms:modified>
</cp:coreProperties>
</file>