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6B7A4" w14:textId="77777777" w:rsidR="004B5BF8" w:rsidRPr="004058E1" w:rsidRDefault="004B5BF8" w:rsidP="004B5BF8">
      <w:pPr>
        <w:jc w:val="center"/>
        <w:rPr>
          <w:rFonts w:ascii="Arial" w:hAnsi="Arial" w:cs="Arial"/>
          <w:b/>
          <w:bCs/>
          <w:u w:val="single"/>
          <w:lang w:val="en-US"/>
        </w:rPr>
      </w:pPr>
      <w:r w:rsidRPr="004058E1">
        <w:rPr>
          <w:rFonts w:ascii="Arial" w:hAnsi="Arial" w:cs="Arial"/>
          <w:b/>
          <w:bCs/>
          <w:u w:val="single"/>
          <w:lang w:val="en-US"/>
        </w:rPr>
        <w:t>Press Release</w:t>
      </w:r>
    </w:p>
    <w:p w14:paraId="62C00916" w14:textId="77777777" w:rsidR="004B5BF8" w:rsidRPr="004058E1" w:rsidRDefault="004B5BF8" w:rsidP="004B5BF8">
      <w:pPr>
        <w:jc w:val="both"/>
        <w:rPr>
          <w:rFonts w:ascii="Arial" w:hAnsi="Arial" w:cs="Arial"/>
          <w:lang w:val="en-US"/>
        </w:rPr>
      </w:pPr>
    </w:p>
    <w:p w14:paraId="1C852179" w14:textId="005DB86B" w:rsidR="00F24C70" w:rsidRDefault="00B206A5" w:rsidP="00B206A5">
      <w:pPr>
        <w:jc w:val="center"/>
        <w:rPr>
          <w:rFonts w:ascii="Arial" w:hAnsi="Arial" w:cs="Arial"/>
          <w:b/>
          <w:bCs/>
          <w:lang w:val="en-US"/>
        </w:rPr>
      </w:pPr>
      <w:proofErr w:type="spellStart"/>
      <w:r w:rsidRPr="00B206A5">
        <w:rPr>
          <w:rFonts w:ascii="Arial" w:hAnsi="Arial" w:cs="Arial"/>
          <w:b/>
          <w:bCs/>
          <w:lang w:val="en-US"/>
        </w:rPr>
        <w:t>GreenMove</w:t>
      </w:r>
      <w:proofErr w:type="spellEnd"/>
      <w:r w:rsidRPr="00B206A5">
        <w:rPr>
          <w:rFonts w:ascii="Arial" w:hAnsi="Arial" w:cs="Arial"/>
          <w:b/>
          <w:bCs/>
          <w:lang w:val="en-US"/>
        </w:rPr>
        <w:t xml:space="preserve"> Forges a Path for Sustainable Rural Tourism at Landmark Meeting in </w:t>
      </w:r>
      <w:proofErr w:type="spellStart"/>
      <w:r w:rsidRPr="00B206A5">
        <w:rPr>
          <w:rFonts w:ascii="Arial" w:hAnsi="Arial" w:cs="Arial"/>
          <w:b/>
          <w:bCs/>
          <w:lang w:val="en-US"/>
        </w:rPr>
        <w:t>Podstrana</w:t>
      </w:r>
      <w:proofErr w:type="spellEnd"/>
      <w:r w:rsidRPr="00B206A5">
        <w:rPr>
          <w:rFonts w:ascii="Arial" w:hAnsi="Arial" w:cs="Arial"/>
          <w:b/>
          <w:bCs/>
          <w:lang w:val="en-US"/>
        </w:rPr>
        <w:t>, Croatia</w:t>
      </w:r>
    </w:p>
    <w:p w14:paraId="7878C7AE" w14:textId="77777777" w:rsidR="00B206A5" w:rsidRDefault="00B206A5" w:rsidP="00F24C70">
      <w:pPr>
        <w:jc w:val="both"/>
        <w:rPr>
          <w:rFonts w:ascii="Arial" w:eastAsia="Times New Roman" w:hAnsi="Arial" w:cs="Arial"/>
          <w:lang w:eastAsia="en-GB"/>
        </w:rPr>
      </w:pPr>
    </w:p>
    <w:p w14:paraId="11217576" w14:textId="77777777" w:rsidR="00B206A5" w:rsidRPr="00B206A5" w:rsidRDefault="00B206A5" w:rsidP="00B206A5">
      <w:pPr>
        <w:jc w:val="both"/>
        <w:rPr>
          <w:rFonts w:ascii="Arial" w:eastAsia="Times New Roman" w:hAnsi="Arial" w:cs="Arial"/>
          <w:lang w:eastAsia="en-GB"/>
        </w:rPr>
      </w:pPr>
      <w:proofErr w:type="spellStart"/>
      <w:r>
        <w:rPr>
          <w:rFonts w:ascii="Arial" w:eastAsia="Times New Roman" w:hAnsi="Arial" w:cs="Arial"/>
          <w:lang w:eastAsia="en-GB"/>
        </w:rPr>
        <w:t>Podstrana</w:t>
      </w:r>
      <w:proofErr w:type="spellEnd"/>
      <w:r w:rsidR="00F24C70" w:rsidRPr="00F24C70">
        <w:rPr>
          <w:rFonts w:ascii="Arial" w:eastAsia="Times New Roman" w:hAnsi="Arial" w:cs="Arial"/>
          <w:lang w:eastAsia="en-GB"/>
        </w:rPr>
        <w:t xml:space="preserve">, </w:t>
      </w:r>
      <w:r>
        <w:rPr>
          <w:rFonts w:ascii="Arial" w:eastAsia="Times New Roman" w:hAnsi="Arial" w:cs="Arial"/>
          <w:lang w:eastAsia="en-GB"/>
        </w:rPr>
        <w:t>Croatia</w:t>
      </w:r>
      <w:r w:rsidR="00F24C70" w:rsidRPr="00F24C70">
        <w:rPr>
          <w:rFonts w:ascii="Arial" w:eastAsia="Times New Roman" w:hAnsi="Arial" w:cs="Arial"/>
          <w:lang w:eastAsia="en-GB"/>
        </w:rPr>
        <w:t xml:space="preserve"> – </w:t>
      </w:r>
      <w:r w:rsidR="00F24C70">
        <w:rPr>
          <w:rFonts w:ascii="Arial" w:eastAsia="Times New Roman" w:hAnsi="Arial" w:cs="Arial"/>
          <w:lang w:eastAsia="en-GB"/>
        </w:rPr>
        <w:t>2</w:t>
      </w:r>
      <w:r>
        <w:rPr>
          <w:rFonts w:ascii="Arial" w:eastAsia="Times New Roman" w:hAnsi="Arial" w:cs="Arial"/>
          <w:lang w:eastAsia="en-GB"/>
        </w:rPr>
        <w:t>0</w:t>
      </w:r>
      <w:r w:rsidRPr="00B206A5">
        <w:rPr>
          <w:rFonts w:ascii="Arial" w:eastAsia="Times New Roman" w:hAnsi="Arial" w:cs="Arial"/>
          <w:vertAlign w:val="superscript"/>
          <w:lang w:eastAsia="en-GB"/>
        </w:rPr>
        <w:t>th</w:t>
      </w:r>
      <w:r>
        <w:rPr>
          <w:rFonts w:ascii="Arial" w:eastAsia="Times New Roman" w:hAnsi="Arial" w:cs="Arial"/>
          <w:lang w:eastAsia="en-GB"/>
        </w:rPr>
        <w:t xml:space="preserve"> </w:t>
      </w:r>
      <w:r w:rsidR="00F24C70">
        <w:rPr>
          <w:rFonts w:ascii="Arial" w:eastAsia="Times New Roman" w:hAnsi="Arial" w:cs="Arial"/>
          <w:lang w:eastAsia="en-GB"/>
        </w:rPr>
        <w:t xml:space="preserve">of </w:t>
      </w:r>
      <w:r>
        <w:rPr>
          <w:rFonts w:ascii="Arial" w:eastAsia="Times New Roman" w:hAnsi="Arial" w:cs="Arial"/>
          <w:lang w:eastAsia="en-GB"/>
        </w:rPr>
        <w:t>October</w:t>
      </w:r>
      <w:r w:rsidR="00F24C70">
        <w:rPr>
          <w:rFonts w:ascii="Arial" w:eastAsia="Times New Roman" w:hAnsi="Arial" w:cs="Arial"/>
          <w:lang w:eastAsia="en-GB"/>
        </w:rPr>
        <w:t xml:space="preserve">, </w:t>
      </w:r>
      <w:r w:rsidR="00F24C70" w:rsidRPr="00F24C70">
        <w:rPr>
          <w:rFonts w:ascii="Arial" w:eastAsia="Times New Roman" w:hAnsi="Arial" w:cs="Arial"/>
          <w:lang w:eastAsia="en-GB"/>
        </w:rPr>
        <w:t xml:space="preserve">2025 — </w:t>
      </w:r>
      <w:r w:rsidRPr="00B206A5">
        <w:rPr>
          <w:rFonts w:ascii="Arial" w:eastAsia="Times New Roman" w:hAnsi="Arial" w:cs="Arial"/>
          <w:lang w:eastAsia="en-GB"/>
        </w:rPr>
        <w:t xml:space="preserve">The picturesque coastal municipality of </w:t>
      </w:r>
      <w:proofErr w:type="spellStart"/>
      <w:r w:rsidRPr="00B206A5">
        <w:rPr>
          <w:rFonts w:ascii="Arial" w:eastAsia="Times New Roman" w:hAnsi="Arial" w:cs="Arial"/>
          <w:lang w:eastAsia="en-GB"/>
        </w:rPr>
        <w:t>Podstrana</w:t>
      </w:r>
      <w:proofErr w:type="spellEnd"/>
      <w:r w:rsidRPr="00B206A5">
        <w:rPr>
          <w:rFonts w:ascii="Arial" w:eastAsia="Times New Roman" w:hAnsi="Arial" w:cs="Arial"/>
          <w:lang w:eastAsia="en-GB"/>
        </w:rPr>
        <w:t xml:space="preserve"> successfully hosted the third transnational meeting of the </w:t>
      </w:r>
      <w:proofErr w:type="spellStart"/>
      <w:r w:rsidRPr="00B206A5">
        <w:rPr>
          <w:rFonts w:ascii="Arial" w:eastAsia="Times New Roman" w:hAnsi="Arial" w:cs="Arial"/>
          <w:lang w:eastAsia="en-GB"/>
        </w:rPr>
        <w:t>GreenMove</w:t>
      </w:r>
      <w:proofErr w:type="spellEnd"/>
      <w:r w:rsidRPr="00B206A5">
        <w:rPr>
          <w:rFonts w:ascii="Arial" w:eastAsia="Times New Roman" w:hAnsi="Arial" w:cs="Arial"/>
          <w:lang w:eastAsia="en-GB"/>
        </w:rPr>
        <w:t xml:space="preserve"> project from November 15th to 18th. Under the theme </w:t>
      </w:r>
      <w:r w:rsidRPr="00B206A5">
        <w:rPr>
          <w:rFonts w:ascii="Arial" w:eastAsia="Times New Roman" w:hAnsi="Arial" w:cs="Arial"/>
          <w:b/>
          <w:bCs/>
          <w:lang w:eastAsia="en-GB"/>
        </w:rPr>
        <w:t>“Tourism and Mobility in Rural Regions: Eco-friendly Transportation Options,”</w:t>
      </w:r>
      <w:r w:rsidRPr="00B206A5">
        <w:rPr>
          <w:rFonts w:ascii="Arial" w:eastAsia="Times New Roman" w:hAnsi="Arial" w:cs="Arial"/>
          <w:lang w:eastAsia="en-GB"/>
        </w:rPr>
        <w:t> the event convened all 17 project partners from across Europe to address one of rural tourism's most pressing challenges: building accessible, inclusive, and sustainable mobility systems.</w:t>
      </w:r>
    </w:p>
    <w:p w14:paraId="266745B0" w14:textId="77777777" w:rsidR="00B206A5" w:rsidRDefault="00B206A5" w:rsidP="00B206A5">
      <w:pPr>
        <w:jc w:val="both"/>
        <w:rPr>
          <w:rFonts w:ascii="Arial" w:eastAsia="Times New Roman" w:hAnsi="Arial" w:cs="Arial"/>
          <w:lang w:eastAsia="en-GB"/>
        </w:rPr>
      </w:pPr>
    </w:p>
    <w:p w14:paraId="4BA3E644" w14:textId="14128AE6" w:rsidR="00B206A5" w:rsidRPr="00B206A5" w:rsidRDefault="00B206A5" w:rsidP="00B206A5">
      <w:pPr>
        <w:jc w:val="both"/>
        <w:rPr>
          <w:rFonts w:ascii="Arial" w:eastAsia="Times New Roman" w:hAnsi="Arial" w:cs="Arial"/>
          <w:lang w:eastAsia="en-GB"/>
        </w:rPr>
      </w:pPr>
      <w:r w:rsidRPr="00B206A5">
        <w:rPr>
          <w:rFonts w:ascii="Arial" w:eastAsia="Times New Roman" w:hAnsi="Arial" w:cs="Arial"/>
          <w:lang w:eastAsia="en-GB"/>
        </w:rPr>
        <w:t>The three-day workshop served as a dynamic incubator for strategies and solutions, culminating in a powerful, unified call to action for the European Commission and establishing a pioneering resource-sharing initiative.</w:t>
      </w:r>
    </w:p>
    <w:p w14:paraId="6666E2AA" w14:textId="77777777" w:rsidR="00B206A5" w:rsidRDefault="00B206A5" w:rsidP="00B206A5">
      <w:pPr>
        <w:jc w:val="both"/>
        <w:rPr>
          <w:rFonts w:ascii="Arial" w:eastAsia="Times New Roman" w:hAnsi="Arial" w:cs="Arial"/>
          <w:b/>
          <w:bCs/>
          <w:lang w:eastAsia="en-GB"/>
        </w:rPr>
      </w:pPr>
    </w:p>
    <w:p w14:paraId="69C59398" w14:textId="2F262BB1" w:rsidR="00B206A5" w:rsidRPr="00B206A5" w:rsidRDefault="00B206A5" w:rsidP="00B206A5">
      <w:pPr>
        <w:jc w:val="both"/>
        <w:rPr>
          <w:rFonts w:ascii="Arial" w:eastAsia="Times New Roman" w:hAnsi="Arial" w:cs="Arial"/>
          <w:lang w:eastAsia="en-GB"/>
        </w:rPr>
      </w:pPr>
      <w:r w:rsidRPr="00B206A5">
        <w:rPr>
          <w:rFonts w:ascii="Arial" w:eastAsia="Times New Roman" w:hAnsi="Arial" w:cs="Arial"/>
          <w:b/>
          <w:bCs/>
          <w:lang w:eastAsia="en-GB"/>
        </w:rPr>
        <w:t>A Blueprint for Sustainable Rural Mobility</w:t>
      </w:r>
    </w:p>
    <w:p w14:paraId="5BBC26B4" w14:textId="77777777" w:rsidR="00B206A5" w:rsidRPr="00B206A5" w:rsidRDefault="00B206A5" w:rsidP="00B206A5">
      <w:pPr>
        <w:jc w:val="both"/>
        <w:rPr>
          <w:rFonts w:ascii="Arial" w:eastAsia="Times New Roman" w:hAnsi="Arial" w:cs="Arial"/>
          <w:lang w:eastAsia="en-GB"/>
        </w:rPr>
      </w:pPr>
      <w:r w:rsidRPr="00B206A5">
        <w:rPr>
          <w:rFonts w:ascii="Arial" w:eastAsia="Times New Roman" w:hAnsi="Arial" w:cs="Arial"/>
          <w:lang w:eastAsia="en-GB"/>
        </w:rPr>
        <w:t>The intensive workshop sessions yielded a comprehensive set of actionable objectives designed to transform rural and coastal mobility. Key outcomes include:</w:t>
      </w:r>
    </w:p>
    <w:p w14:paraId="5C25A43A" w14:textId="77777777" w:rsidR="00B206A5" w:rsidRPr="00B206A5" w:rsidRDefault="00B206A5" w:rsidP="00B206A5">
      <w:pPr>
        <w:numPr>
          <w:ilvl w:val="0"/>
          <w:numId w:val="3"/>
        </w:numPr>
        <w:jc w:val="both"/>
        <w:rPr>
          <w:rFonts w:ascii="Arial" w:eastAsia="Times New Roman" w:hAnsi="Arial" w:cs="Arial"/>
          <w:lang w:eastAsia="en-GB"/>
        </w:rPr>
      </w:pPr>
      <w:r w:rsidRPr="00B206A5">
        <w:rPr>
          <w:rFonts w:ascii="Arial" w:eastAsia="Times New Roman" w:hAnsi="Arial" w:cs="Arial"/>
          <w:b/>
          <w:bCs/>
          <w:lang w:eastAsia="en-GB"/>
        </w:rPr>
        <w:t>Encouraging Local Businesses:</w:t>
      </w:r>
      <w:r w:rsidRPr="00B206A5">
        <w:rPr>
          <w:rFonts w:ascii="Arial" w:eastAsia="Times New Roman" w:hAnsi="Arial" w:cs="Arial"/>
          <w:lang w:eastAsia="en-GB"/>
        </w:rPr>
        <w:t> Partners developed concrete suggestions for local transport operators to adopt electric vehicles, bicycle rentals, and enhanced public transit to serve diverse demographic groups.</w:t>
      </w:r>
    </w:p>
    <w:p w14:paraId="2B1A20EF" w14:textId="77777777" w:rsidR="00B206A5" w:rsidRPr="00B206A5" w:rsidRDefault="00B206A5" w:rsidP="00B206A5">
      <w:pPr>
        <w:numPr>
          <w:ilvl w:val="0"/>
          <w:numId w:val="3"/>
        </w:numPr>
        <w:jc w:val="both"/>
        <w:rPr>
          <w:rFonts w:ascii="Arial" w:eastAsia="Times New Roman" w:hAnsi="Arial" w:cs="Arial"/>
          <w:lang w:eastAsia="en-GB"/>
        </w:rPr>
      </w:pPr>
      <w:r w:rsidRPr="00B206A5">
        <w:rPr>
          <w:rFonts w:ascii="Arial" w:eastAsia="Times New Roman" w:hAnsi="Arial" w:cs="Arial"/>
          <w:b/>
          <w:bCs/>
          <w:lang w:eastAsia="en-GB"/>
        </w:rPr>
        <w:t>Boosting Public Awareness:</w:t>
      </w:r>
      <w:r w:rsidRPr="00B206A5">
        <w:rPr>
          <w:rFonts w:ascii="Arial" w:eastAsia="Times New Roman" w:hAnsi="Arial" w:cs="Arial"/>
          <w:lang w:eastAsia="en-GB"/>
        </w:rPr>
        <w:t> A commitment to create and implement educational campaigns that highlight the environmental and social benefits of sustainable transport for both residents and tourists.</w:t>
      </w:r>
    </w:p>
    <w:p w14:paraId="246E3ED4" w14:textId="77777777" w:rsidR="00B206A5" w:rsidRPr="00B206A5" w:rsidRDefault="00B206A5" w:rsidP="00B206A5">
      <w:pPr>
        <w:numPr>
          <w:ilvl w:val="0"/>
          <w:numId w:val="3"/>
        </w:numPr>
        <w:jc w:val="both"/>
        <w:rPr>
          <w:rFonts w:ascii="Arial" w:eastAsia="Times New Roman" w:hAnsi="Arial" w:cs="Arial"/>
          <w:lang w:eastAsia="en-GB"/>
        </w:rPr>
      </w:pPr>
      <w:r w:rsidRPr="00B206A5">
        <w:rPr>
          <w:rFonts w:ascii="Arial" w:eastAsia="Times New Roman" w:hAnsi="Arial" w:cs="Arial"/>
          <w:b/>
          <w:bCs/>
          <w:lang w:eastAsia="en-GB"/>
        </w:rPr>
        <w:t>Fostering Citizen Participation:</w:t>
      </w:r>
      <w:r w:rsidRPr="00B206A5">
        <w:rPr>
          <w:rFonts w:ascii="Arial" w:eastAsia="Times New Roman" w:hAnsi="Arial" w:cs="Arial"/>
          <w:lang w:eastAsia="en-GB"/>
        </w:rPr>
        <w:t> A core focus on engaging citizens in democratic dialogue around critical issues like zero-emission transport and the circular economy at local, regional, and national levels.</w:t>
      </w:r>
    </w:p>
    <w:p w14:paraId="346D01DD" w14:textId="77777777" w:rsidR="00B206A5" w:rsidRPr="00B206A5" w:rsidRDefault="00B206A5" w:rsidP="00B206A5">
      <w:pPr>
        <w:numPr>
          <w:ilvl w:val="0"/>
          <w:numId w:val="3"/>
        </w:numPr>
        <w:jc w:val="both"/>
        <w:rPr>
          <w:rFonts w:ascii="Arial" w:eastAsia="Times New Roman" w:hAnsi="Arial" w:cs="Arial"/>
          <w:lang w:eastAsia="en-GB"/>
        </w:rPr>
      </w:pPr>
      <w:r w:rsidRPr="00B206A5">
        <w:rPr>
          <w:rFonts w:ascii="Arial" w:eastAsia="Times New Roman" w:hAnsi="Arial" w:cs="Arial"/>
          <w:b/>
          <w:bCs/>
          <w:lang w:eastAsia="en-GB"/>
        </w:rPr>
        <w:t>Building Inclusive Infrastructure:</w:t>
      </w:r>
      <w:r w:rsidRPr="00B206A5">
        <w:rPr>
          <w:rFonts w:ascii="Arial" w:eastAsia="Times New Roman" w:hAnsi="Arial" w:cs="Arial"/>
          <w:lang w:eastAsia="en-GB"/>
        </w:rPr>
        <w:t> A pledge to advocate for transportation infrastructure that is accessible and safe for the elderly, people with disabilities, and families, ensuring no one is left behind.</w:t>
      </w:r>
    </w:p>
    <w:p w14:paraId="54ED53A0" w14:textId="77777777" w:rsidR="00B206A5" w:rsidRPr="00B206A5" w:rsidRDefault="00B206A5" w:rsidP="00B206A5">
      <w:pPr>
        <w:numPr>
          <w:ilvl w:val="0"/>
          <w:numId w:val="3"/>
        </w:numPr>
        <w:jc w:val="both"/>
        <w:rPr>
          <w:rFonts w:ascii="Arial" w:eastAsia="Times New Roman" w:hAnsi="Arial" w:cs="Arial"/>
          <w:lang w:eastAsia="en-GB"/>
        </w:rPr>
      </w:pPr>
      <w:r w:rsidRPr="00B206A5">
        <w:rPr>
          <w:rFonts w:ascii="Arial" w:eastAsia="Times New Roman" w:hAnsi="Arial" w:cs="Arial"/>
          <w:b/>
          <w:bCs/>
          <w:lang w:eastAsia="en-GB"/>
        </w:rPr>
        <w:t>Engaging Communities:</w:t>
      </w:r>
      <w:r w:rsidRPr="00B206A5">
        <w:rPr>
          <w:rFonts w:ascii="Arial" w:eastAsia="Times New Roman" w:hAnsi="Arial" w:cs="Arial"/>
          <w:lang w:eastAsia="en-GB"/>
        </w:rPr>
        <w:t> Plans to organize local workshops that involve communities directly in the planning and implementation of eco-friendly transport solutions.</w:t>
      </w:r>
    </w:p>
    <w:p w14:paraId="2FAE00E2" w14:textId="77777777" w:rsidR="00B206A5" w:rsidRPr="00B206A5" w:rsidRDefault="00B206A5" w:rsidP="00B206A5">
      <w:pPr>
        <w:numPr>
          <w:ilvl w:val="0"/>
          <w:numId w:val="3"/>
        </w:numPr>
        <w:jc w:val="both"/>
        <w:rPr>
          <w:rFonts w:ascii="Arial" w:eastAsia="Times New Roman" w:hAnsi="Arial" w:cs="Arial"/>
          <w:lang w:eastAsia="en-GB"/>
        </w:rPr>
      </w:pPr>
      <w:r w:rsidRPr="00B206A5">
        <w:rPr>
          <w:rFonts w:ascii="Arial" w:eastAsia="Times New Roman" w:hAnsi="Arial" w:cs="Arial"/>
          <w:b/>
          <w:bCs/>
          <w:lang w:eastAsia="en-GB"/>
        </w:rPr>
        <w:t>Promoting Green Tourism:</w:t>
      </w:r>
      <w:r w:rsidRPr="00B206A5">
        <w:rPr>
          <w:rFonts w:ascii="Arial" w:eastAsia="Times New Roman" w:hAnsi="Arial" w:cs="Arial"/>
          <w:lang w:eastAsia="en-GB"/>
        </w:rPr>
        <w:t> A seminar with local tour operators laid the groundwork for creating eco-friendly tour packages that prioritize sustainable transportation and social inclusion.</w:t>
      </w:r>
    </w:p>
    <w:p w14:paraId="4164BD30" w14:textId="77777777" w:rsidR="00B206A5" w:rsidRPr="00B206A5" w:rsidRDefault="00B206A5" w:rsidP="00B206A5">
      <w:pPr>
        <w:numPr>
          <w:ilvl w:val="0"/>
          <w:numId w:val="3"/>
        </w:numPr>
        <w:jc w:val="both"/>
        <w:rPr>
          <w:rFonts w:ascii="Arial" w:eastAsia="Times New Roman" w:hAnsi="Arial" w:cs="Arial"/>
          <w:lang w:eastAsia="en-GB"/>
        </w:rPr>
      </w:pPr>
      <w:r w:rsidRPr="00B206A5">
        <w:rPr>
          <w:rFonts w:ascii="Arial" w:eastAsia="Times New Roman" w:hAnsi="Arial" w:cs="Arial"/>
          <w:b/>
          <w:bCs/>
          <w:lang w:eastAsia="en-GB"/>
        </w:rPr>
        <w:t>Ensuring Continuous Improvement:</w:t>
      </w:r>
      <w:r w:rsidRPr="00B206A5">
        <w:rPr>
          <w:rFonts w:ascii="Arial" w:eastAsia="Times New Roman" w:hAnsi="Arial" w:cs="Arial"/>
          <w:lang w:eastAsia="en-GB"/>
        </w:rPr>
        <w:t> A framework for the ongoing monitoring and evaluation of these initiatives to measure their impact on the environment, social cohesion, and local economies.</w:t>
      </w:r>
    </w:p>
    <w:p w14:paraId="249218BA" w14:textId="77777777" w:rsidR="00B206A5" w:rsidRDefault="00B206A5" w:rsidP="00B206A5">
      <w:pPr>
        <w:jc w:val="both"/>
        <w:rPr>
          <w:rFonts w:ascii="Arial" w:eastAsia="Times New Roman" w:hAnsi="Arial" w:cs="Arial"/>
          <w:b/>
          <w:bCs/>
          <w:lang w:eastAsia="en-GB"/>
        </w:rPr>
      </w:pPr>
    </w:p>
    <w:p w14:paraId="50BAA12B" w14:textId="13685503" w:rsidR="00B206A5" w:rsidRPr="00B206A5" w:rsidRDefault="00B206A5" w:rsidP="00B206A5">
      <w:pPr>
        <w:jc w:val="both"/>
        <w:rPr>
          <w:rFonts w:ascii="Arial" w:eastAsia="Times New Roman" w:hAnsi="Arial" w:cs="Arial"/>
          <w:lang w:eastAsia="en-GB"/>
        </w:rPr>
      </w:pPr>
      <w:r w:rsidRPr="00B206A5">
        <w:rPr>
          <w:rFonts w:ascii="Arial" w:eastAsia="Times New Roman" w:hAnsi="Arial" w:cs="Arial"/>
          <w:b/>
          <w:bCs/>
          <w:lang w:eastAsia="en-GB"/>
        </w:rPr>
        <w:t>A Unified European Call to Action and a Landmark Collaboration</w:t>
      </w:r>
    </w:p>
    <w:p w14:paraId="7B3E43AE" w14:textId="77777777" w:rsidR="00B206A5" w:rsidRDefault="00B206A5" w:rsidP="00B206A5">
      <w:pPr>
        <w:jc w:val="both"/>
        <w:rPr>
          <w:rFonts w:ascii="Arial" w:eastAsia="Times New Roman" w:hAnsi="Arial" w:cs="Arial"/>
          <w:lang w:eastAsia="en-GB"/>
        </w:rPr>
      </w:pPr>
      <w:r w:rsidRPr="00B206A5">
        <w:rPr>
          <w:rFonts w:ascii="Arial" w:eastAsia="Times New Roman" w:hAnsi="Arial" w:cs="Arial"/>
          <w:lang w:eastAsia="en-GB"/>
        </w:rPr>
        <w:t xml:space="preserve">In a significant move, the 17 </w:t>
      </w:r>
      <w:proofErr w:type="spellStart"/>
      <w:r w:rsidRPr="00B206A5">
        <w:rPr>
          <w:rFonts w:ascii="Arial" w:eastAsia="Times New Roman" w:hAnsi="Arial" w:cs="Arial"/>
          <w:lang w:eastAsia="en-GB"/>
        </w:rPr>
        <w:t>GreenMove</w:t>
      </w:r>
      <w:proofErr w:type="spellEnd"/>
      <w:r w:rsidRPr="00B206A5">
        <w:rPr>
          <w:rFonts w:ascii="Arial" w:eastAsia="Times New Roman" w:hAnsi="Arial" w:cs="Arial"/>
          <w:lang w:eastAsia="en-GB"/>
        </w:rPr>
        <w:t xml:space="preserve"> partners issued an </w:t>
      </w:r>
      <w:r w:rsidRPr="00B206A5">
        <w:rPr>
          <w:rFonts w:ascii="Arial" w:eastAsia="Times New Roman" w:hAnsi="Arial" w:cs="Arial"/>
          <w:b/>
          <w:bCs/>
          <w:lang w:eastAsia="en-GB"/>
        </w:rPr>
        <w:t>official call to the European Commission</w:t>
      </w:r>
      <w:r w:rsidRPr="00B206A5">
        <w:rPr>
          <w:rFonts w:ascii="Arial" w:eastAsia="Times New Roman" w:hAnsi="Arial" w:cs="Arial"/>
          <w:lang w:eastAsia="en-GB"/>
        </w:rPr>
        <w:t xml:space="preserve"> to establish an annual celebration of European identity, linking shared EU goals with local activities. </w:t>
      </w:r>
    </w:p>
    <w:p w14:paraId="7D187AA6" w14:textId="77777777" w:rsidR="00B206A5" w:rsidRDefault="00B206A5" w:rsidP="00B206A5">
      <w:pPr>
        <w:jc w:val="both"/>
        <w:rPr>
          <w:rFonts w:ascii="Arial" w:eastAsia="Times New Roman" w:hAnsi="Arial" w:cs="Arial"/>
          <w:lang w:eastAsia="en-GB"/>
        </w:rPr>
      </w:pPr>
    </w:p>
    <w:p w14:paraId="22C5DA72" w14:textId="1EB767DE" w:rsidR="00B206A5" w:rsidRPr="00B206A5" w:rsidRDefault="00B206A5" w:rsidP="00B206A5">
      <w:pPr>
        <w:jc w:val="both"/>
        <w:rPr>
          <w:rFonts w:ascii="Arial" w:eastAsia="Times New Roman" w:hAnsi="Arial" w:cs="Arial"/>
          <w:lang w:eastAsia="en-GB"/>
        </w:rPr>
      </w:pPr>
      <w:r w:rsidRPr="00B206A5">
        <w:rPr>
          <w:rFonts w:ascii="Arial" w:eastAsia="Times New Roman" w:hAnsi="Arial" w:cs="Arial"/>
          <w:lang w:eastAsia="en-GB"/>
        </w:rPr>
        <w:lastRenderedPageBreak/>
        <w:t>The consortium proposed </w:t>
      </w:r>
      <w:r w:rsidRPr="00B206A5">
        <w:rPr>
          <w:rFonts w:ascii="Arial" w:eastAsia="Times New Roman" w:hAnsi="Arial" w:cs="Arial"/>
          <w:b/>
          <w:bCs/>
          <w:lang w:eastAsia="en-GB"/>
        </w:rPr>
        <w:t>May 9, 2026—Europe Day—as the inaugural "European Day of Sustainable Mobility,"</w:t>
      </w:r>
      <w:r w:rsidRPr="00B206A5">
        <w:rPr>
          <w:rFonts w:ascii="Arial" w:eastAsia="Times New Roman" w:hAnsi="Arial" w:cs="Arial"/>
          <w:lang w:eastAsia="en-GB"/>
        </w:rPr>
        <w:t> a day dedicated to concrete, local actions that advance a greener, more connected Europe.</w:t>
      </w:r>
    </w:p>
    <w:p w14:paraId="2AD266DF" w14:textId="77777777" w:rsidR="00B206A5" w:rsidRDefault="00B206A5" w:rsidP="00B206A5">
      <w:pPr>
        <w:jc w:val="both"/>
        <w:rPr>
          <w:rFonts w:ascii="Arial" w:eastAsia="Times New Roman" w:hAnsi="Arial" w:cs="Arial"/>
          <w:lang w:eastAsia="en-GB"/>
        </w:rPr>
      </w:pPr>
    </w:p>
    <w:p w14:paraId="1B5A0981" w14:textId="62E94A40" w:rsidR="00B206A5" w:rsidRPr="00B206A5" w:rsidRDefault="00B206A5" w:rsidP="00B206A5">
      <w:pPr>
        <w:jc w:val="both"/>
        <w:rPr>
          <w:rFonts w:ascii="Arial" w:eastAsia="Times New Roman" w:hAnsi="Arial" w:cs="Arial"/>
          <w:lang w:eastAsia="en-GB"/>
        </w:rPr>
      </w:pPr>
      <w:r w:rsidRPr="00B206A5">
        <w:rPr>
          <w:rFonts w:ascii="Arial" w:eastAsia="Times New Roman" w:hAnsi="Arial" w:cs="Arial"/>
          <w:lang w:eastAsia="en-GB"/>
        </w:rPr>
        <w:t>Furthermore, in a powerful demonstration of European cooperation, the partners agreed to a groundbreaking knowledge-sharing initiative. Led by the </w:t>
      </w:r>
      <w:r w:rsidRPr="00B206A5">
        <w:rPr>
          <w:rFonts w:ascii="Arial" w:eastAsia="Times New Roman" w:hAnsi="Arial" w:cs="Arial"/>
          <w:b/>
          <w:bCs/>
          <w:lang w:eastAsia="en-GB"/>
        </w:rPr>
        <w:t>RTIS Network</w:t>
      </w:r>
      <w:r w:rsidRPr="00B206A5">
        <w:rPr>
          <w:rFonts w:ascii="Arial" w:eastAsia="Times New Roman" w:hAnsi="Arial" w:cs="Arial"/>
          <w:lang w:eastAsia="en-GB"/>
        </w:rPr>
        <w:t xml:space="preserve">, partners will share all digital tools (e-tools) developed through previous EU-funded projects via the </w:t>
      </w:r>
      <w:proofErr w:type="spellStart"/>
      <w:r w:rsidRPr="00B206A5">
        <w:rPr>
          <w:rFonts w:ascii="Arial" w:eastAsia="Times New Roman" w:hAnsi="Arial" w:cs="Arial"/>
          <w:lang w:eastAsia="en-GB"/>
        </w:rPr>
        <w:t>GreenMove</w:t>
      </w:r>
      <w:proofErr w:type="spellEnd"/>
      <w:r w:rsidRPr="00B206A5">
        <w:rPr>
          <w:rFonts w:ascii="Arial" w:eastAsia="Times New Roman" w:hAnsi="Arial" w:cs="Arial"/>
          <w:lang w:eastAsia="en-GB"/>
        </w:rPr>
        <w:t xml:space="preserve"> platform. This open-access repository will allow municipalities to adopt and implement proven sustainability solutions without additional development costs, maximizing the impact of EU investment and accelerating the green transition.</w:t>
      </w:r>
    </w:p>
    <w:p w14:paraId="480C1AAE" w14:textId="77777777" w:rsidR="00B206A5" w:rsidRDefault="00B206A5" w:rsidP="00B206A5">
      <w:pPr>
        <w:jc w:val="both"/>
        <w:rPr>
          <w:rFonts w:ascii="Arial" w:eastAsia="Times New Roman" w:hAnsi="Arial" w:cs="Arial"/>
          <w:lang w:eastAsia="en-GB"/>
        </w:rPr>
      </w:pPr>
    </w:p>
    <w:p w14:paraId="682B5547" w14:textId="4C1B639B" w:rsidR="00B206A5" w:rsidRPr="00B206A5" w:rsidRDefault="00B206A5" w:rsidP="00B206A5">
      <w:pPr>
        <w:jc w:val="both"/>
        <w:rPr>
          <w:rFonts w:ascii="Arial" w:eastAsia="Times New Roman" w:hAnsi="Arial" w:cs="Arial"/>
          <w:lang w:eastAsia="en-GB"/>
        </w:rPr>
      </w:pPr>
      <w:r w:rsidRPr="00B206A5">
        <w:rPr>
          <w:rFonts w:ascii="Arial" w:eastAsia="Times New Roman" w:hAnsi="Arial" w:cs="Arial"/>
          <w:lang w:eastAsia="en-GB"/>
        </w:rPr>
        <w:t>"</w:t>
      </w:r>
      <w:r>
        <w:rPr>
          <w:rFonts w:ascii="Arial" w:eastAsia="Times New Roman" w:hAnsi="Arial" w:cs="Arial"/>
          <w:lang w:eastAsia="en-GB"/>
        </w:rPr>
        <w:t xml:space="preserve">The Municipality of </w:t>
      </w:r>
      <w:proofErr w:type="spellStart"/>
      <w:r w:rsidRPr="00B206A5">
        <w:rPr>
          <w:rFonts w:ascii="Arial" w:eastAsia="Times New Roman" w:hAnsi="Arial" w:cs="Arial"/>
          <w:lang w:eastAsia="en-GB"/>
        </w:rPr>
        <w:t>Podstrana</w:t>
      </w:r>
      <w:proofErr w:type="spellEnd"/>
      <w:r w:rsidRPr="00B206A5">
        <w:rPr>
          <w:rFonts w:ascii="Arial" w:eastAsia="Times New Roman" w:hAnsi="Arial" w:cs="Arial"/>
          <w:lang w:eastAsia="en-GB"/>
        </w:rPr>
        <w:t xml:space="preserve"> was proud to host a meeting that moved beyond discussion to deliver tangible outcomes," said a representative of the host municipality. "The decision to share valuable e-tools embodies the true spirit of European cooperation, ensuring that smaller communities can benefit from innovations without prohibitive expenses."</w:t>
      </w:r>
    </w:p>
    <w:p w14:paraId="2AD9EA2A" w14:textId="77777777" w:rsidR="00B206A5" w:rsidRDefault="00B206A5" w:rsidP="00B206A5">
      <w:pPr>
        <w:jc w:val="both"/>
        <w:rPr>
          <w:rFonts w:ascii="Arial" w:eastAsia="Times New Roman" w:hAnsi="Arial" w:cs="Arial"/>
          <w:lang w:eastAsia="en-GB"/>
        </w:rPr>
      </w:pPr>
    </w:p>
    <w:p w14:paraId="61738691" w14:textId="04F91F29" w:rsidR="00B206A5" w:rsidRPr="00B206A5" w:rsidRDefault="00B206A5" w:rsidP="00B206A5">
      <w:pPr>
        <w:jc w:val="both"/>
        <w:rPr>
          <w:rFonts w:ascii="Arial" w:eastAsia="Times New Roman" w:hAnsi="Arial" w:cs="Arial"/>
          <w:lang w:eastAsia="en-GB"/>
        </w:rPr>
      </w:pPr>
      <w:r w:rsidRPr="00B206A5">
        <w:rPr>
          <w:rFonts w:ascii="Arial" w:eastAsia="Times New Roman" w:hAnsi="Arial" w:cs="Arial"/>
          <w:lang w:eastAsia="en-GB"/>
        </w:rPr>
        <w:t>Beyond the conference room, participants enjoyed a guided tour of the ancient city of Split, whose roots trace back to the Greek "</w:t>
      </w:r>
      <w:proofErr w:type="spellStart"/>
      <w:r w:rsidRPr="00B206A5">
        <w:rPr>
          <w:rFonts w:ascii="Arial" w:eastAsia="Times New Roman" w:hAnsi="Arial" w:cs="Arial"/>
          <w:lang w:eastAsia="en-GB"/>
        </w:rPr>
        <w:t>Aspalat</w:t>
      </w:r>
      <w:r>
        <w:rPr>
          <w:rFonts w:ascii="Arial" w:eastAsia="Times New Roman" w:hAnsi="Arial" w:cs="Arial"/>
          <w:lang w:eastAsia="en-GB"/>
        </w:rPr>
        <w:t>h</w:t>
      </w:r>
      <w:r w:rsidRPr="00B206A5">
        <w:rPr>
          <w:rFonts w:ascii="Arial" w:eastAsia="Times New Roman" w:hAnsi="Arial" w:cs="Arial"/>
          <w:lang w:eastAsia="en-GB"/>
        </w:rPr>
        <w:t>os</w:t>
      </w:r>
      <w:proofErr w:type="spellEnd"/>
      <w:r w:rsidRPr="00B206A5">
        <w:rPr>
          <w:rFonts w:ascii="Arial" w:eastAsia="Times New Roman" w:hAnsi="Arial" w:cs="Arial"/>
          <w:lang w:eastAsia="en-GB"/>
        </w:rPr>
        <w:t>," and a scenic boat trip along the stunning Adriatic riviera, experiencing firsthand the natural and cultural heritage that sustainable tourism aims to preserve.</w:t>
      </w:r>
    </w:p>
    <w:p w14:paraId="2ED0DC18" w14:textId="77777777" w:rsidR="00B206A5" w:rsidRDefault="00B206A5" w:rsidP="00B206A5">
      <w:pPr>
        <w:jc w:val="both"/>
        <w:rPr>
          <w:rFonts w:ascii="Arial" w:eastAsia="Times New Roman" w:hAnsi="Arial" w:cs="Arial"/>
          <w:b/>
          <w:bCs/>
          <w:lang w:eastAsia="en-GB"/>
        </w:rPr>
      </w:pPr>
    </w:p>
    <w:p w14:paraId="27FE5998" w14:textId="642D0976" w:rsidR="00B206A5" w:rsidRPr="00B206A5" w:rsidRDefault="00B206A5" w:rsidP="00B206A5">
      <w:pPr>
        <w:jc w:val="both"/>
        <w:rPr>
          <w:rFonts w:ascii="Arial" w:eastAsia="Times New Roman" w:hAnsi="Arial" w:cs="Arial"/>
          <w:lang w:eastAsia="en-GB"/>
        </w:rPr>
      </w:pPr>
      <w:r w:rsidRPr="00B206A5">
        <w:rPr>
          <w:rFonts w:ascii="Arial" w:eastAsia="Times New Roman" w:hAnsi="Arial" w:cs="Arial"/>
          <w:b/>
          <w:bCs/>
          <w:lang w:eastAsia="en-GB"/>
        </w:rPr>
        <w:t>The Journey Continues in Italy</w:t>
      </w:r>
    </w:p>
    <w:p w14:paraId="3C128911" w14:textId="77777777" w:rsidR="00B206A5" w:rsidRDefault="00B206A5" w:rsidP="00B206A5">
      <w:pPr>
        <w:jc w:val="both"/>
        <w:rPr>
          <w:rFonts w:ascii="Arial" w:eastAsia="Times New Roman" w:hAnsi="Arial" w:cs="Arial"/>
          <w:lang w:eastAsia="en-GB"/>
        </w:rPr>
      </w:pPr>
    </w:p>
    <w:p w14:paraId="63BFEBCA" w14:textId="3692E2C6" w:rsidR="00B206A5" w:rsidRPr="00B206A5" w:rsidRDefault="00B206A5" w:rsidP="00B206A5">
      <w:pPr>
        <w:jc w:val="both"/>
        <w:rPr>
          <w:rFonts w:ascii="Arial" w:eastAsia="Times New Roman" w:hAnsi="Arial" w:cs="Arial"/>
          <w:lang w:eastAsia="en-GB"/>
        </w:rPr>
      </w:pPr>
      <w:r w:rsidRPr="00B206A5">
        <w:rPr>
          <w:rFonts w:ascii="Arial" w:eastAsia="Times New Roman" w:hAnsi="Arial" w:cs="Arial"/>
          <w:lang w:eastAsia="en-GB"/>
        </w:rPr>
        <w:t xml:space="preserve">The </w:t>
      </w:r>
      <w:proofErr w:type="spellStart"/>
      <w:r w:rsidRPr="00B206A5">
        <w:rPr>
          <w:rFonts w:ascii="Arial" w:eastAsia="Times New Roman" w:hAnsi="Arial" w:cs="Arial"/>
          <w:lang w:eastAsia="en-GB"/>
        </w:rPr>
        <w:t>GreenMove</w:t>
      </w:r>
      <w:proofErr w:type="spellEnd"/>
      <w:r w:rsidRPr="00B206A5">
        <w:rPr>
          <w:rFonts w:ascii="Arial" w:eastAsia="Times New Roman" w:hAnsi="Arial" w:cs="Arial"/>
          <w:lang w:eastAsia="en-GB"/>
        </w:rPr>
        <w:t xml:space="preserve"> consortium will continue its work at the fourth meeting, to be hosted by the </w:t>
      </w:r>
      <w:r w:rsidRPr="00B206A5">
        <w:rPr>
          <w:rFonts w:ascii="Arial" w:eastAsia="Times New Roman" w:hAnsi="Arial" w:cs="Arial"/>
          <w:b/>
          <w:bCs/>
          <w:lang w:eastAsia="en-GB"/>
        </w:rPr>
        <w:t>Municipality of Fano, Italy, from November 19th to 22nd</w:t>
      </w:r>
      <w:r w:rsidRPr="00B206A5">
        <w:rPr>
          <w:rFonts w:ascii="Arial" w:eastAsia="Times New Roman" w:hAnsi="Arial" w:cs="Arial"/>
          <w:lang w:eastAsia="en-GB"/>
        </w:rPr>
        <w:t>. The next theme, </w:t>
      </w:r>
      <w:r w:rsidRPr="00B206A5">
        <w:rPr>
          <w:rFonts w:ascii="Arial" w:eastAsia="Times New Roman" w:hAnsi="Arial" w:cs="Arial"/>
          <w:b/>
          <w:bCs/>
          <w:lang w:eastAsia="en-GB"/>
        </w:rPr>
        <w:t>“Raising awareness of fundamental rights and EU values through sustainable transportation infrastructure,”</w:t>
      </w:r>
      <w:r w:rsidRPr="00B206A5">
        <w:rPr>
          <w:rFonts w:ascii="Arial" w:eastAsia="Times New Roman" w:hAnsi="Arial" w:cs="Arial"/>
          <w:lang w:eastAsia="en-GB"/>
        </w:rPr>
        <w:t xml:space="preserve"> will build directly upon the foundations laid in </w:t>
      </w:r>
      <w:proofErr w:type="spellStart"/>
      <w:r w:rsidRPr="00B206A5">
        <w:rPr>
          <w:rFonts w:ascii="Arial" w:eastAsia="Times New Roman" w:hAnsi="Arial" w:cs="Arial"/>
          <w:lang w:eastAsia="en-GB"/>
        </w:rPr>
        <w:t>Podstrana</w:t>
      </w:r>
      <w:proofErr w:type="spellEnd"/>
      <w:r w:rsidRPr="00B206A5">
        <w:rPr>
          <w:rFonts w:ascii="Arial" w:eastAsia="Times New Roman" w:hAnsi="Arial" w:cs="Arial"/>
          <w:lang w:eastAsia="en-GB"/>
        </w:rPr>
        <w:t>.</w:t>
      </w:r>
    </w:p>
    <w:p w14:paraId="017D7B8C" w14:textId="77777777" w:rsidR="00B206A5" w:rsidRDefault="00B206A5" w:rsidP="00B206A5">
      <w:pPr>
        <w:jc w:val="both"/>
        <w:rPr>
          <w:rFonts w:ascii="Arial" w:eastAsia="Times New Roman" w:hAnsi="Arial" w:cs="Arial"/>
          <w:b/>
          <w:bCs/>
          <w:lang w:eastAsia="en-GB"/>
        </w:rPr>
      </w:pPr>
    </w:p>
    <w:p w14:paraId="099E5F01" w14:textId="77777777" w:rsidR="00B206A5" w:rsidRDefault="00B206A5" w:rsidP="00B206A5">
      <w:pPr>
        <w:jc w:val="both"/>
        <w:rPr>
          <w:rFonts w:ascii="Arial" w:eastAsia="Times New Roman" w:hAnsi="Arial" w:cs="Arial"/>
          <w:b/>
          <w:bCs/>
          <w:lang w:eastAsia="en-GB"/>
        </w:rPr>
      </w:pPr>
    </w:p>
    <w:p w14:paraId="2F6D0E18" w14:textId="77777777" w:rsidR="00B206A5" w:rsidRDefault="00B206A5" w:rsidP="00B206A5">
      <w:pPr>
        <w:jc w:val="both"/>
        <w:rPr>
          <w:rFonts w:ascii="Arial" w:eastAsia="Times New Roman" w:hAnsi="Arial" w:cs="Arial"/>
          <w:b/>
          <w:bCs/>
          <w:lang w:eastAsia="en-GB"/>
        </w:rPr>
      </w:pPr>
    </w:p>
    <w:p w14:paraId="5F2DFF63" w14:textId="1BAF4EC1" w:rsidR="00B206A5" w:rsidRDefault="00B206A5" w:rsidP="00B206A5">
      <w:pPr>
        <w:jc w:val="both"/>
        <w:rPr>
          <w:rFonts w:ascii="Arial" w:eastAsia="Times New Roman" w:hAnsi="Arial" w:cs="Arial"/>
          <w:b/>
          <w:bCs/>
          <w:lang w:eastAsia="en-GB"/>
        </w:rPr>
      </w:pPr>
      <w:r w:rsidRPr="00B206A5">
        <w:rPr>
          <w:rFonts w:ascii="Arial" w:eastAsia="Times New Roman" w:hAnsi="Arial" w:cs="Arial"/>
          <w:b/>
          <w:bCs/>
          <w:lang w:eastAsia="en-GB"/>
        </w:rPr>
        <w:t xml:space="preserve">About </w:t>
      </w:r>
      <w:proofErr w:type="spellStart"/>
      <w:r w:rsidRPr="00B206A5">
        <w:rPr>
          <w:rFonts w:ascii="Arial" w:eastAsia="Times New Roman" w:hAnsi="Arial" w:cs="Arial"/>
          <w:b/>
          <w:bCs/>
          <w:lang w:eastAsia="en-GB"/>
        </w:rPr>
        <w:t>GreenMove</w:t>
      </w:r>
      <w:proofErr w:type="spellEnd"/>
      <w:r w:rsidRPr="00B206A5">
        <w:rPr>
          <w:rFonts w:ascii="Arial" w:eastAsia="Times New Roman" w:hAnsi="Arial" w:cs="Arial"/>
          <w:b/>
          <w:bCs/>
          <w:lang w:eastAsia="en-GB"/>
        </w:rPr>
        <w:t>:</w:t>
      </w:r>
    </w:p>
    <w:p w14:paraId="54C5A0D6" w14:textId="0E4C1DAF" w:rsidR="00B206A5" w:rsidRPr="00B206A5" w:rsidRDefault="00B206A5" w:rsidP="00B206A5">
      <w:pPr>
        <w:rPr>
          <w:rFonts w:ascii="Arial" w:eastAsia="Times New Roman" w:hAnsi="Arial" w:cs="Arial"/>
          <w:i/>
          <w:iCs/>
          <w:lang w:eastAsia="en-GB"/>
        </w:rPr>
      </w:pPr>
      <w:r w:rsidRPr="00B206A5">
        <w:rPr>
          <w:rFonts w:ascii="Arial" w:eastAsia="Times New Roman" w:hAnsi="Arial" w:cs="Arial"/>
          <w:lang w:eastAsia="en-GB"/>
        </w:rPr>
        <w:br/>
      </w:r>
      <w:r w:rsidRPr="00B206A5">
        <w:rPr>
          <w:rFonts w:ascii="Arial" w:eastAsia="Times New Roman" w:hAnsi="Arial" w:cs="Arial"/>
          <w:i/>
          <w:iCs/>
          <w:lang w:eastAsia="en-GB"/>
        </w:rPr>
        <w:t>Funded by the European Commission under the </w:t>
      </w:r>
      <w:r w:rsidRPr="00B206A5">
        <w:rPr>
          <w:rFonts w:ascii="Arial" w:eastAsia="Times New Roman" w:hAnsi="Arial" w:cs="Arial"/>
          <w:b/>
          <w:bCs/>
          <w:i/>
          <w:iCs/>
          <w:lang w:eastAsia="en-GB"/>
        </w:rPr>
        <w:t>CERV-2024-Network of</w:t>
      </w:r>
      <w:r>
        <w:rPr>
          <w:rFonts w:ascii="Arial" w:eastAsia="Times New Roman" w:hAnsi="Arial" w:cs="Arial"/>
          <w:b/>
          <w:bCs/>
          <w:i/>
          <w:iCs/>
          <w:lang w:eastAsia="en-GB"/>
        </w:rPr>
        <w:t xml:space="preserve"> </w:t>
      </w:r>
      <w:r w:rsidRPr="00B206A5">
        <w:rPr>
          <w:rFonts w:ascii="Arial" w:eastAsia="Times New Roman" w:hAnsi="Arial" w:cs="Arial"/>
          <w:b/>
          <w:bCs/>
          <w:i/>
          <w:iCs/>
          <w:lang w:eastAsia="en-GB"/>
        </w:rPr>
        <w:t>Towns</w:t>
      </w:r>
      <w:r w:rsidRPr="00B206A5">
        <w:rPr>
          <w:rFonts w:ascii="Arial" w:eastAsia="Times New Roman" w:hAnsi="Arial" w:cs="Arial"/>
          <w:i/>
          <w:iCs/>
          <w:lang w:eastAsia="en-GB"/>
        </w:rPr>
        <w:t xml:space="preserve"> initiative, </w:t>
      </w:r>
      <w:proofErr w:type="spellStart"/>
      <w:r w:rsidRPr="00B206A5">
        <w:rPr>
          <w:rFonts w:ascii="Arial" w:eastAsia="Times New Roman" w:hAnsi="Arial" w:cs="Arial"/>
          <w:i/>
          <w:iCs/>
          <w:lang w:eastAsia="en-GB"/>
        </w:rPr>
        <w:t>GreenMove</w:t>
      </w:r>
      <w:proofErr w:type="spellEnd"/>
      <w:r w:rsidRPr="00B206A5">
        <w:rPr>
          <w:rFonts w:ascii="Arial" w:eastAsia="Times New Roman" w:hAnsi="Arial" w:cs="Arial"/>
          <w:i/>
          <w:iCs/>
          <w:lang w:eastAsia="en-GB"/>
        </w:rPr>
        <w:t xml:space="preserve"> is a groundbreaking project dedicated to protecting, promoting, and raising awareness of rural and island areas. The project fosters democratic dialogue, transparency, and good governance to contribute to the protection of European values, uphold the rule of law, and support sustainable rural and island development across Europe.</w:t>
      </w:r>
    </w:p>
    <w:p w14:paraId="41863471" w14:textId="77777777" w:rsidR="00B206A5" w:rsidRDefault="00B206A5" w:rsidP="00B206A5">
      <w:pPr>
        <w:rPr>
          <w:rFonts w:ascii="Arial" w:eastAsia="Times New Roman" w:hAnsi="Arial" w:cs="Arial"/>
          <w:b/>
          <w:bCs/>
          <w:i/>
          <w:iCs/>
          <w:lang w:eastAsia="en-GB"/>
        </w:rPr>
      </w:pPr>
    </w:p>
    <w:p w14:paraId="3CB826A1" w14:textId="43CD997D" w:rsidR="00B206A5" w:rsidRPr="00B206A5" w:rsidRDefault="00B206A5" w:rsidP="00B206A5">
      <w:pPr>
        <w:rPr>
          <w:rFonts w:ascii="Arial" w:eastAsia="Times New Roman" w:hAnsi="Arial" w:cs="Arial"/>
          <w:i/>
          <w:iCs/>
          <w:lang w:eastAsia="en-GB"/>
        </w:rPr>
      </w:pPr>
      <w:r w:rsidRPr="00B206A5">
        <w:rPr>
          <w:rFonts w:ascii="Arial" w:eastAsia="Times New Roman" w:hAnsi="Arial" w:cs="Arial"/>
          <w:b/>
          <w:bCs/>
          <w:i/>
          <w:iCs/>
          <w:lang w:eastAsia="en-GB"/>
        </w:rPr>
        <w:t xml:space="preserve">For more information, please </w:t>
      </w:r>
      <w:r>
        <w:rPr>
          <w:rFonts w:ascii="Arial" w:eastAsia="Times New Roman" w:hAnsi="Arial" w:cs="Arial"/>
          <w:b/>
          <w:bCs/>
          <w:i/>
          <w:iCs/>
          <w:lang w:eastAsia="en-GB"/>
        </w:rPr>
        <w:t>visit</w:t>
      </w:r>
      <w:r w:rsidRPr="00B206A5">
        <w:rPr>
          <w:rFonts w:ascii="Arial" w:eastAsia="Times New Roman" w:hAnsi="Arial" w:cs="Arial"/>
          <w:b/>
          <w:bCs/>
          <w:i/>
          <w:iCs/>
          <w:lang w:eastAsia="en-GB"/>
        </w:rPr>
        <w:t>:</w:t>
      </w:r>
      <w:r w:rsidRPr="00B206A5">
        <w:rPr>
          <w:rFonts w:ascii="Arial" w:eastAsia="Times New Roman" w:hAnsi="Arial" w:cs="Arial"/>
          <w:i/>
          <w:iCs/>
          <w:lang w:eastAsia="en-GB"/>
        </w:rPr>
        <w:t> </w:t>
      </w:r>
      <w:hyperlink r:id="rId7" w:tgtFrame="_blank" w:history="1">
        <w:r w:rsidRPr="00B206A5">
          <w:rPr>
            <w:rStyle w:val="-"/>
            <w:rFonts w:ascii="Arial" w:eastAsia="Times New Roman" w:hAnsi="Arial" w:cs="Arial"/>
            <w:i/>
            <w:iCs/>
            <w:lang w:eastAsia="en-GB"/>
          </w:rPr>
          <w:t>https://greenmove.site/</w:t>
        </w:r>
      </w:hyperlink>
    </w:p>
    <w:p w14:paraId="2551904F" w14:textId="7FAED61C" w:rsidR="004B5BF8" w:rsidRPr="00B206A5" w:rsidRDefault="004B5BF8" w:rsidP="00B206A5">
      <w:pPr>
        <w:rPr>
          <w:rFonts w:ascii="Arial" w:hAnsi="Arial" w:cs="Arial"/>
          <w:i/>
          <w:iCs/>
          <w:lang w:val="en-US"/>
        </w:rPr>
      </w:pPr>
    </w:p>
    <w:sectPr w:rsidR="004B5BF8" w:rsidRPr="00B206A5" w:rsidSect="00B206A5">
      <w:headerReference w:type="default" r:id="rId8"/>
      <w:pgSz w:w="11906" w:h="16838"/>
      <w:pgMar w:top="1440" w:right="1416"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AC43C" w14:textId="77777777" w:rsidR="000E1DDD" w:rsidRDefault="000E1DDD" w:rsidP="004058E1">
      <w:r>
        <w:separator/>
      </w:r>
    </w:p>
  </w:endnote>
  <w:endnote w:type="continuationSeparator" w:id="0">
    <w:p w14:paraId="3E48953A" w14:textId="77777777" w:rsidR="000E1DDD" w:rsidRDefault="000E1DDD" w:rsidP="004058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A1"/>
    <w:family w:val="roman"/>
    <w:pitch w:val="variable"/>
    <w:sig w:usb0="E0002EFF" w:usb1="C000785B" w:usb2="00000009" w:usb3="00000000" w:csb0="000001FF" w:csb1="00000000"/>
  </w:font>
  <w:font w:name="Courier New">
    <w:altName w:val="Courier New PSMT"/>
    <w:panose1 w:val="02070309020205020404"/>
    <w:charset w:val="A1"/>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204030204"/>
    <w:charset w:val="A1"/>
    <w:family w:val="swiss"/>
    <w:pitch w:val="variable"/>
    <w:sig w:usb0="E4002EFF" w:usb1="C200247B" w:usb2="00000009" w:usb3="00000000" w:csb0="000001FF" w:csb1="00000000"/>
  </w:font>
  <w:font w:name="Arial">
    <w:altName w:val="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8D33" w14:textId="77777777" w:rsidR="000E1DDD" w:rsidRDefault="000E1DDD" w:rsidP="004058E1">
      <w:r>
        <w:separator/>
      </w:r>
    </w:p>
  </w:footnote>
  <w:footnote w:type="continuationSeparator" w:id="0">
    <w:p w14:paraId="7AB3DA3B" w14:textId="77777777" w:rsidR="000E1DDD" w:rsidRDefault="000E1DDD" w:rsidP="004058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A108A" w14:textId="0F18AF78" w:rsidR="004058E1" w:rsidRPr="004058E1" w:rsidRDefault="004058E1" w:rsidP="004058E1">
    <w:pPr>
      <w:pStyle w:val="a4"/>
    </w:pPr>
    <w:r w:rsidRPr="004058E1">
      <w:rPr>
        <w:noProof/>
      </w:rPr>
      <w:drawing>
        <wp:inline distT="0" distB="0" distL="0" distR="0" wp14:anchorId="15DF66DE" wp14:editId="3106FBCC">
          <wp:extent cx="1233177" cy="638175"/>
          <wp:effectExtent l="0" t="0" r="5080" b="0"/>
          <wp:docPr id="981084737"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8651" cy="646183"/>
                  </a:xfrm>
                  <a:prstGeom prst="rect">
                    <a:avLst/>
                  </a:prstGeom>
                  <a:noFill/>
                  <a:ln>
                    <a:noFill/>
                  </a:ln>
                </pic:spPr>
              </pic:pic>
            </a:graphicData>
          </a:graphic>
        </wp:inline>
      </w:drawing>
    </w:r>
  </w:p>
  <w:p w14:paraId="6D346C8F" w14:textId="77777777" w:rsidR="004058E1" w:rsidRDefault="004058E1">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923B62"/>
    <w:multiLevelType w:val="multilevel"/>
    <w:tmpl w:val="C382E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DB6E1D"/>
    <w:multiLevelType w:val="hybridMultilevel"/>
    <w:tmpl w:val="474203A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97C3A8A"/>
    <w:multiLevelType w:val="multilevel"/>
    <w:tmpl w:val="1C203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9836958">
    <w:abstractNumId w:val="0"/>
  </w:num>
  <w:num w:numId="2" w16cid:durableId="974026077">
    <w:abstractNumId w:val="1"/>
  </w:num>
  <w:num w:numId="3" w16cid:durableId="18869881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BF8"/>
    <w:rsid w:val="000E1DDD"/>
    <w:rsid w:val="0017036F"/>
    <w:rsid w:val="004058E1"/>
    <w:rsid w:val="004B5BF8"/>
    <w:rsid w:val="004F518E"/>
    <w:rsid w:val="00611DA7"/>
    <w:rsid w:val="009712BF"/>
    <w:rsid w:val="00986C54"/>
    <w:rsid w:val="009E1A18"/>
    <w:rsid w:val="00B206A5"/>
    <w:rsid w:val="00D56458"/>
    <w:rsid w:val="00E43B3D"/>
    <w:rsid w:val="00ED6362"/>
    <w:rsid w:val="00F24C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1B2251"/>
  <w15:chartTrackingRefBased/>
  <w15:docId w15:val="{FE38DB11-EA4D-FB45-B221-57445F5E6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Char"/>
    <w:uiPriority w:val="9"/>
    <w:qFormat/>
    <w:rsid w:val="004B5BF8"/>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4B5BF8"/>
    <w:rPr>
      <w:rFonts w:ascii="Times New Roman" w:hAnsi="Times New Roman" w:cs="Times New Roman"/>
    </w:rPr>
  </w:style>
  <w:style w:type="character" w:customStyle="1" w:styleId="3Char">
    <w:name w:val="Επικεφαλίδα 3 Char"/>
    <w:basedOn w:val="a0"/>
    <w:link w:val="3"/>
    <w:uiPriority w:val="9"/>
    <w:rsid w:val="004B5BF8"/>
    <w:rPr>
      <w:rFonts w:ascii="Times New Roman" w:eastAsia="Times New Roman" w:hAnsi="Times New Roman" w:cs="Times New Roman"/>
      <w:b/>
      <w:bCs/>
      <w:sz w:val="27"/>
      <w:szCs w:val="27"/>
      <w:lang w:eastAsia="en-GB"/>
    </w:rPr>
  </w:style>
  <w:style w:type="character" w:styleId="a3">
    <w:name w:val="Strong"/>
    <w:basedOn w:val="a0"/>
    <w:uiPriority w:val="22"/>
    <w:qFormat/>
    <w:rsid w:val="004B5BF8"/>
    <w:rPr>
      <w:b/>
      <w:bCs/>
    </w:rPr>
  </w:style>
  <w:style w:type="paragraph" w:styleId="a4">
    <w:name w:val="header"/>
    <w:basedOn w:val="a"/>
    <w:link w:val="Char"/>
    <w:uiPriority w:val="99"/>
    <w:unhideWhenUsed/>
    <w:rsid w:val="004058E1"/>
    <w:pPr>
      <w:tabs>
        <w:tab w:val="center" w:pos="4153"/>
        <w:tab w:val="right" w:pos="8306"/>
      </w:tabs>
    </w:pPr>
  </w:style>
  <w:style w:type="character" w:customStyle="1" w:styleId="Char">
    <w:name w:val="Κεφαλίδα Char"/>
    <w:basedOn w:val="a0"/>
    <w:link w:val="a4"/>
    <w:uiPriority w:val="99"/>
    <w:rsid w:val="004058E1"/>
  </w:style>
  <w:style w:type="paragraph" w:styleId="a5">
    <w:name w:val="footer"/>
    <w:basedOn w:val="a"/>
    <w:link w:val="Char0"/>
    <w:uiPriority w:val="99"/>
    <w:unhideWhenUsed/>
    <w:rsid w:val="004058E1"/>
    <w:pPr>
      <w:tabs>
        <w:tab w:val="center" w:pos="4153"/>
        <w:tab w:val="right" w:pos="8306"/>
      </w:tabs>
    </w:pPr>
  </w:style>
  <w:style w:type="character" w:customStyle="1" w:styleId="Char0">
    <w:name w:val="Υποσέλιδο Char"/>
    <w:basedOn w:val="a0"/>
    <w:link w:val="a5"/>
    <w:uiPriority w:val="99"/>
    <w:rsid w:val="004058E1"/>
  </w:style>
  <w:style w:type="paragraph" w:styleId="a6">
    <w:name w:val="List Paragraph"/>
    <w:basedOn w:val="a"/>
    <w:uiPriority w:val="34"/>
    <w:qFormat/>
    <w:rsid w:val="00F24C70"/>
    <w:pPr>
      <w:ind w:left="720"/>
      <w:contextualSpacing/>
    </w:pPr>
  </w:style>
  <w:style w:type="character" w:styleId="-">
    <w:name w:val="Hyperlink"/>
    <w:basedOn w:val="a0"/>
    <w:uiPriority w:val="99"/>
    <w:unhideWhenUsed/>
    <w:rsid w:val="00F24C70"/>
    <w:rPr>
      <w:color w:val="0563C1" w:themeColor="hyperlink"/>
      <w:u w:val="single"/>
    </w:rPr>
  </w:style>
  <w:style w:type="character" w:styleId="a7">
    <w:name w:val="Unresolved Mention"/>
    <w:basedOn w:val="a0"/>
    <w:uiPriority w:val="99"/>
    <w:semiHidden/>
    <w:unhideWhenUsed/>
    <w:rsid w:val="00F24C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122929">
      <w:bodyDiv w:val="1"/>
      <w:marLeft w:val="0"/>
      <w:marRight w:val="0"/>
      <w:marTop w:val="0"/>
      <w:marBottom w:val="0"/>
      <w:divBdr>
        <w:top w:val="none" w:sz="0" w:space="0" w:color="auto"/>
        <w:left w:val="none" w:sz="0" w:space="0" w:color="auto"/>
        <w:bottom w:val="none" w:sz="0" w:space="0" w:color="auto"/>
        <w:right w:val="none" w:sz="0" w:space="0" w:color="auto"/>
      </w:divBdr>
      <w:divsChild>
        <w:div w:id="915356056">
          <w:marLeft w:val="0"/>
          <w:marRight w:val="0"/>
          <w:marTop w:val="0"/>
          <w:marBottom w:val="0"/>
          <w:divBdr>
            <w:top w:val="none" w:sz="0" w:space="0" w:color="auto"/>
            <w:left w:val="none" w:sz="0" w:space="0" w:color="auto"/>
            <w:bottom w:val="none" w:sz="0" w:space="0" w:color="auto"/>
            <w:right w:val="none" w:sz="0" w:space="0" w:color="auto"/>
          </w:divBdr>
          <w:divsChild>
            <w:div w:id="64764704">
              <w:marLeft w:val="0"/>
              <w:marRight w:val="0"/>
              <w:marTop w:val="0"/>
              <w:marBottom w:val="0"/>
              <w:divBdr>
                <w:top w:val="none" w:sz="0" w:space="0" w:color="auto"/>
                <w:left w:val="none" w:sz="0" w:space="0" w:color="auto"/>
                <w:bottom w:val="none" w:sz="0" w:space="0" w:color="auto"/>
                <w:right w:val="none" w:sz="0" w:space="0" w:color="auto"/>
              </w:divBdr>
              <w:divsChild>
                <w:div w:id="2005665856">
                  <w:marLeft w:val="0"/>
                  <w:marRight w:val="0"/>
                  <w:marTop w:val="0"/>
                  <w:marBottom w:val="0"/>
                  <w:divBdr>
                    <w:top w:val="none" w:sz="0" w:space="0" w:color="auto"/>
                    <w:left w:val="none" w:sz="0" w:space="0" w:color="auto"/>
                    <w:bottom w:val="none" w:sz="0" w:space="0" w:color="auto"/>
                    <w:right w:val="none" w:sz="0" w:space="0" w:color="auto"/>
                  </w:divBdr>
                </w:div>
              </w:divsChild>
            </w:div>
            <w:div w:id="1613319735">
              <w:marLeft w:val="0"/>
              <w:marRight w:val="0"/>
              <w:marTop w:val="0"/>
              <w:marBottom w:val="0"/>
              <w:divBdr>
                <w:top w:val="none" w:sz="0" w:space="0" w:color="auto"/>
                <w:left w:val="none" w:sz="0" w:space="0" w:color="auto"/>
                <w:bottom w:val="none" w:sz="0" w:space="0" w:color="auto"/>
                <w:right w:val="none" w:sz="0" w:space="0" w:color="auto"/>
              </w:divBdr>
              <w:divsChild>
                <w:div w:id="155589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283587">
      <w:bodyDiv w:val="1"/>
      <w:marLeft w:val="0"/>
      <w:marRight w:val="0"/>
      <w:marTop w:val="0"/>
      <w:marBottom w:val="0"/>
      <w:divBdr>
        <w:top w:val="none" w:sz="0" w:space="0" w:color="auto"/>
        <w:left w:val="none" w:sz="0" w:space="0" w:color="auto"/>
        <w:bottom w:val="none" w:sz="0" w:space="0" w:color="auto"/>
        <w:right w:val="none" w:sz="0" w:space="0" w:color="auto"/>
      </w:divBdr>
    </w:div>
    <w:div w:id="1033846373">
      <w:bodyDiv w:val="1"/>
      <w:marLeft w:val="0"/>
      <w:marRight w:val="0"/>
      <w:marTop w:val="0"/>
      <w:marBottom w:val="0"/>
      <w:divBdr>
        <w:top w:val="none" w:sz="0" w:space="0" w:color="auto"/>
        <w:left w:val="none" w:sz="0" w:space="0" w:color="auto"/>
        <w:bottom w:val="none" w:sz="0" w:space="0" w:color="auto"/>
        <w:right w:val="none" w:sz="0" w:space="0" w:color="auto"/>
      </w:divBdr>
    </w:div>
    <w:div w:id="1444885568">
      <w:bodyDiv w:val="1"/>
      <w:marLeft w:val="0"/>
      <w:marRight w:val="0"/>
      <w:marTop w:val="0"/>
      <w:marBottom w:val="0"/>
      <w:divBdr>
        <w:top w:val="none" w:sz="0" w:space="0" w:color="auto"/>
        <w:left w:val="none" w:sz="0" w:space="0" w:color="auto"/>
        <w:bottom w:val="none" w:sz="0" w:space="0" w:color="auto"/>
        <w:right w:val="none" w:sz="0" w:space="0" w:color="auto"/>
      </w:divBdr>
      <w:divsChild>
        <w:div w:id="352995909">
          <w:marLeft w:val="0"/>
          <w:marRight w:val="0"/>
          <w:marTop w:val="0"/>
          <w:marBottom w:val="0"/>
          <w:divBdr>
            <w:top w:val="none" w:sz="0" w:space="0" w:color="auto"/>
            <w:left w:val="none" w:sz="0" w:space="0" w:color="auto"/>
            <w:bottom w:val="none" w:sz="0" w:space="0" w:color="auto"/>
            <w:right w:val="none" w:sz="0" w:space="0" w:color="auto"/>
          </w:divBdr>
          <w:divsChild>
            <w:div w:id="681322471">
              <w:marLeft w:val="0"/>
              <w:marRight w:val="0"/>
              <w:marTop w:val="0"/>
              <w:marBottom w:val="0"/>
              <w:divBdr>
                <w:top w:val="none" w:sz="0" w:space="0" w:color="auto"/>
                <w:left w:val="none" w:sz="0" w:space="0" w:color="auto"/>
                <w:bottom w:val="none" w:sz="0" w:space="0" w:color="auto"/>
                <w:right w:val="none" w:sz="0" w:space="0" w:color="auto"/>
              </w:divBdr>
              <w:divsChild>
                <w:div w:id="1584490988">
                  <w:marLeft w:val="0"/>
                  <w:marRight w:val="0"/>
                  <w:marTop w:val="0"/>
                  <w:marBottom w:val="0"/>
                  <w:divBdr>
                    <w:top w:val="none" w:sz="0" w:space="0" w:color="auto"/>
                    <w:left w:val="none" w:sz="0" w:space="0" w:color="auto"/>
                    <w:bottom w:val="none" w:sz="0" w:space="0" w:color="auto"/>
                    <w:right w:val="none" w:sz="0" w:space="0" w:color="auto"/>
                  </w:divBdr>
                </w:div>
              </w:divsChild>
            </w:div>
            <w:div w:id="652560987">
              <w:marLeft w:val="0"/>
              <w:marRight w:val="0"/>
              <w:marTop w:val="0"/>
              <w:marBottom w:val="0"/>
              <w:divBdr>
                <w:top w:val="none" w:sz="0" w:space="0" w:color="auto"/>
                <w:left w:val="none" w:sz="0" w:space="0" w:color="auto"/>
                <w:bottom w:val="none" w:sz="0" w:space="0" w:color="auto"/>
                <w:right w:val="none" w:sz="0" w:space="0" w:color="auto"/>
              </w:divBdr>
              <w:divsChild>
                <w:div w:id="159805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272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greenmove.sit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735</Words>
  <Characters>4193</Characters>
  <Application>Microsoft Office Word</Application>
  <DocSecurity>0</DocSecurity>
  <Lines>34</Lines>
  <Paragraphs>9</Paragraphs>
  <ScaleCrop>false</ScaleCrop>
  <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 Mammides</cp:lastModifiedBy>
  <cp:revision>2</cp:revision>
  <dcterms:created xsi:type="dcterms:W3CDTF">2025-10-20T11:49:00Z</dcterms:created>
  <dcterms:modified xsi:type="dcterms:W3CDTF">2025-10-20T11:49:00Z</dcterms:modified>
</cp:coreProperties>
</file>