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FA1C5" w14:textId="2327238E" w:rsidR="007F3014" w:rsidRDefault="00C50085">
      <w:pPr>
        <w:pStyle w:val="1"/>
        <w:rPr>
          <w:rFonts w:ascii="Bahnschrift SemiLight SemiConde" w:hAnsi="Bahnschrift SemiLight SemiConde"/>
          <w:b/>
          <w:sz w:val="24"/>
        </w:rPr>
      </w:pPr>
      <w:r w:rsidRPr="004058E1">
        <w:rPr>
          <w:noProof/>
        </w:rPr>
        <w:drawing>
          <wp:anchor distT="0" distB="0" distL="114300" distR="114300" simplePos="0" relativeHeight="251658240" behindDoc="0" locked="0" layoutInCell="1" allowOverlap="1" wp14:anchorId="2F8BCBC3" wp14:editId="05675F8F">
            <wp:simplePos x="0" y="0"/>
            <wp:positionH relativeFrom="margin">
              <wp:posOffset>-365760</wp:posOffset>
            </wp:positionH>
            <wp:positionV relativeFrom="margin">
              <wp:posOffset>-542160</wp:posOffset>
            </wp:positionV>
            <wp:extent cx="1719072" cy="730885"/>
            <wp:effectExtent l="0" t="0" r="0" b="0"/>
            <wp:wrapSquare wrapText="bothSides"/>
            <wp:docPr id="122990147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3461" t="13360" r="6149" b="12377"/>
                    <a:stretch>
                      <a:fillRect/>
                    </a:stretch>
                  </pic:blipFill>
                  <pic:spPr bwMode="auto">
                    <a:xfrm>
                      <a:off x="0" y="0"/>
                      <a:ext cx="1719072" cy="730885"/>
                    </a:xfrm>
                    <a:prstGeom prst="rect">
                      <a:avLst/>
                    </a:prstGeom>
                    <a:noFill/>
                    <a:ln>
                      <a:noFill/>
                    </a:ln>
                    <a:extLst>
                      <a:ext uri="{53640926-AAD7-44D8-BBD7-CCE9431645EC}">
                        <a14:shadowObscured xmlns:a14="http://schemas.microsoft.com/office/drawing/2010/main"/>
                      </a:ext>
                    </a:extLst>
                  </pic:spPr>
                </pic:pic>
              </a:graphicData>
            </a:graphic>
          </wp:anchor>
        </w:drawing>
      </w:r>
    </w:p>
    <w:p w14:paraId="4AA48D7B" w14:textId="379E8742" w:rsidR="00F37E61" w:rsidRPr="000B5E62" w:rsidRDefault="000B5E62" w:rsidP="00F37E61">
      <w:pPr>
        <w:pStyle w:val="1"/>
        <w:jc w:val="center"/>
        <w:rPr>
          <w:rFonts w:asciiTheme="minorHAnsi" w:hAnsiTheme="minorHAnsi" w:cstheme="minorHAnsi"/>
          <w:b/>
          <w:sz w:val="24"/>
          <w:u w:val="single"/>
        </w:rPr>
      </w:pPr>
      <w:r>
        <w:rPr>
          <w:rFonts w:asciiTheme="minorHAnsi" w:hAnsiTheme="minorHAnsi" w:cstheme="minorHAnsi"/>
          <w:b/>
          <w:sz w:val="24"/>
          <w:u w:val="single"/>
          <w:lang w:val="en-US"/>
        </w:rPr>
        <w:t>PRESS</w:t>
      </w:r>
      <w:r w:rsidRPr="000B5E62">
        <w:rPr>
          <w:rFonts w:asciiTheme="minorHAnsi" w:hAnsiTheme="minorHAnsi" w:cstheme="minorHAnsi"/>
          <w:b/>
          <w:sz w:val="24"/>
          <w:u w:val="single"/>
        </w:rPr>
        <w:t xml:space="preserve"> </w:t>
      </w:r>
      <w:r>
        <w:rPr>
          <w:rFonts w:asciiTheme="minorHAnsi" w:hAnsiTheme="minorHAnsi" w:cstheme="minorHAnsi"/>
          <w:b/>
          <w:sz w:val="24"/>
          <w:u w:val="single"/>
          <w:lang w:val="en-US"/>
        </w:rPr>
        <w:t>RELEASE</w:t>
      </w:r>
    </w:p>
    <w:p w14:paraId="46CD6C89" w14:textId="5672C3E6" w:rsidR="000B5E62" w:rsidRDefault="000B5E62" w:rsidP="000B5E62">
      <w:pPr>
        <w:pStyle w:val="1"/>
        <w:jc w:val="center"/>
        <w:rPr>
          <w:rFonts w:asciiTheme="minorHAnsi" w:hAnsiTheme="minorHAnsi" w:cstheme="minorHAnsi"/>
          <w:b/>
          <w:bCs/>
          <w:sz w:val="24"/>
          <w:lang w:val="en-US"/>
        </w:rPr>
      </w:pPr>
      <w:r w:rsidRPr="000B5E62">
        <w:rPr>
          <w:rFonts w:asciiTheme="minorHAnsi" w:hAnsiTheme="minorHAnsi" w:cstheme="minorHAnsi"/>
          <w:b/>
          <w:bCs/>
          <w:sz w:val="24"/>
          <w:lang w:val="en-GB"/>
        </w:rPr>
        <w:t xml:space="preserve">The Municipality of North Corfu, as the leading partner of the </w:t>
      </w:r>
      <w:proofErr w:type="spellStart"/>
      <w:r w:rsidRPr="000B5E62">
        <w:rPr>
          <w:rFonts w:asciiTheme="minorHAnsi" w:hAnsiTheme="minorHAnsi" w:cstheme="minorHAnsi"/>
          <w:b/>
          <w:bCs/>
          <w:sz w:val="24"/>
          <w:lang w:val="en-GB"/>
        </w:rPr>
        <w:t>GreenMove</w:t>
      </w:r>
      <w:proofErr w:type="spellEnd"/>
      <w:r w:rsidRPr="000B5E62">
        <w:rPr>
          <w:rFonts w:asciiTheme="minorHAnsi" w:hAnsiTheme="minorHAnsi" w:cstheme="minorHAnsi"/>
          <w:b/>
          <w:bCs/>
          <w:sz w:val="24"/>
          <w:lang w:val="en-GB"/>
        </w:rPr>
        <w:t xml:space="preserve"> project, is coordinating the </w:t>
      </w:r>
      <w:r>
        <w:rPr>
          <w:rFonts w:asciiTheme="minorHAnsi" w:hAnsiTheme="minorHAnsi" w:cstheme="minorHAnsi"/>
          <w:b/>
          <w:bCs/>
          <w:sz w:val="24"/>
          <w:lang w:val="en-US"/>
        </w:rPr>
        <w:t>3</w:t>
      </w:r>
      <w:r w:rsidRPr="000B5E62">
        <w:rPr>
          <w:rFonts w:asciiTheme="minorHAnsi" w:hAnsiTheme="minorHAnsi" w:cstheme="minorHAnsi"/>
          <w:b/>
          <w:bCs/>
          <w:sz w:val="24"/>
          <w:vertAlign w:val="superscript"/>
          <w:lang w:val="en-US"/>
        </w:rPr>
        <w:t>rd</w:t>
      </w:r>
      <w:r>
        <w:rPr>
          <w:rFonts w:asciiTheme="minorHAnsi" w:hAnsiTheme="minorHAnsi" w:cstheme="minorHAnsi"/>
          <w:b/>
          <w:bCs/>
          <w:sz w:val="24"/>
          <w:lang w:val="en-US"/>
        </w:rPr>
        <w:t xml:space="preserve"> </w:t>
      </w:r>
      <w:r w:rsidRPr="000B5E62">
        <w:rPr>
          <w:rFonts w:asciiTheme="minorHAnsi" w:hAnsiTheme="minorHAnsi" w:cstheme="minorHAnsi"/>
          <w:b/>
          <w:bCs/>
          <w:sz w:val="24"/>
          <w:lang w:val="en-GB"/>
        </w:rPr>
        <w:t>European meeting in Croatia (</w:t>
      </w:r>
      <w:r>
        <w:rPr>
          <w:rFonts w:asciiTheme="minorHAnsi" w:hAnsiTheme="minorHAnsi" w:cstheme="minorHAnsi"/>
          <w:b/>
          <w:bCs/>
          <w:sz w:val="24"/>
          <w:lang w:val="en-GB"/>
        </w:rPr>
        <w:t xml:space="preserve">hosted by </w:t>
      </w:r>
      <w:r w:rsidRPr="000B5E62">
        <w:rPr>
          <w:rFonts w:asciiTheme="minorHAnsi" w:hAnsiTheme="minorHAnsi" w:cstheme="minorHAnsi"/>
          <w:b/>
          <w:bCs/>
          <w:sz w:val="24"/>
          <w:lang w:val="en-GB"/>
        </w:rPr>
        <w:t xml:space="preserve">Municipality of </w:t>
      </w:r>
      <w:proofErr w:type="spellStart"/>
      <w:r w:rsidRPr="000B5E62">
        <w:rPr>
          <w:rFonts w:asciiTheme="minorHAnsi" w:hAnsiTheme="minorHAnsi" w:cstheme="minorHAnsi"/>
          <w:b/>
          <w:bCs/>
          <w:sz w:val="24"/>
          <w:lang w:val="en-GB"/>
        </w:rPr>
        <w:t>Podstrana</w:t>
      </w:r>
      <w:proofErr w:type="spellEnd"/>
      <w:r w:rsidRPr="000B5E62">
        <w:rPr>
          <w:rFonts w:asciiTheme="minorHAnsi" w:hAnsiTheme="minorHAnsi" w:cstheme="minorHAnsi"/>
          <w:b/>
          <w:bCs/>
          <w:sz w:val="24"/>
          <w:lang w:val="en-GB"/>
        </w:rPr>
        <w:t>) on Sustainable Tourism and Mobility.</w:t>
      </w:r>
    </w:p>
    <w:p w14:paraId="7260A2CE" w14:textId="77777777" w:rsidR="000B5E62" w:rsidRDefault="000B5E62" w:rsidP="00F37E61">
      <w:pPr>
        <w:pStyle w:val="1"/>
        <w:jc w:val="both"/>
        <w:rPr>
          <w:rFonts w:asciiTheme="minorHAnsi" w:hAnsiTheme="minorHAnsi" w:cstheme="minorHAnsi"/>
          <w:b/>
          <w:bCs/>
          <w:sz w:val="24"/>
          <w:lang w:val="en-GB"/>
        </w:rPr>
      </w:pPr>
      <w:r w:rsidRPr="000B5E62">
        <w:rPr>
          <w:rFonts w:asciiTheme="minorHAnsi" w:hAnsiTheme="minorHAnsi" w:cstheme="minorHAnsi"/>
          <w:b/>
          <w:bCs/>
          <w:sz w:val="24"/>
          <w:lang w:val="en-GB"/>
        </w:rPr>
        <w:t xml:space="preserve">October 10, 2025 </w:t>
      </w:r>
      <w:r w:rsidRPr="000B5E62">
        <w:rPr>
          <w:rFonts w:asciiTheme="minorHAnsi" w:hAnsiTheme="minorHAnsi" w:cstheme="minorHAnsi"/>
          <w:sz w:val="24"/>
          <w:lang w:val="en-GB"/>
        </w:rPr>
        <w:t xml:space="preserve">The European </w:t>
      </w:r>
      <w:proofErr w:type="spellStart"/>
      <w:r w:rsidRPr="000B5E62">
        <w:rPr>
          <w:rFonts w:asciiTheme="minorHAnsi" w:hAnsiTheme="minorHAnsi" w:cstheme="minorHAnsi"/>
          <w:sz w:val="24"/>
          <w:lang w:val="en-GB"/>
        </w:rPr>
        <w:t>GreenMove</w:t>
      </w:r>
      <w:proofErr w:type="spellEnd"/>
      <w:r w:rsidRPr="000B5E62">
        <w:rPr>
          <w:rFonts w:asciiTheme="minorHAnsi" w:hAnsiTheme="minorHAnsi" w:cstheme="minorHAnsi"/>
          <w:sz w:val="24"/>
          <w:lang w:val="en-GB"/>
        </w:rPr>
        <w:t xml:space="preserve"> Program, part of the European Union's Citizens, Equality, Rights and Values (CERV) program, is holding its third European meeting in the Adriatic. The meeting, hosted by the Municipality of </w:t>
      </w:r>
      <w:proofErr w:type="spellStart"/>
      <w:r w:rsidRPr="000B5E62">
        <w:rPr>
          <w:rFonts w:asciiTheme="minorHAnsi" w:hAnsiTheme="minorHAnsi" w:cstheme="minorHAnsi"/>
          <w:sz w:val="24"/>
          <w:lang w:val="en-GB"/>
        </w:rPr>
        <w:t>Podstrana</w:t>
      </w:r>
      <w:proofErr w:type="spellEnd"/>
      <w:r w:rsidRPr="000B5E62">
        <w:rPr>
          <w:rFonts w:asciiTheme="minorHAnsi" w:hAnsiTheme="minorHAnsi" w:cstheme="minorHAnsi"/>
          <w:sz w:val="24"/>
          <w:lang w:val="en-GB"/>
        </w:rPr>
        <w:t xml:space="preserve"> in Croatia, will bring together the 17 partners of the consortium. The aim is to explore the relationship between sustainable tourism and mobility in rural areas.</w:t>
      </w:r>
    </w:p>
    <w:p w14:paraId="6749B4D6" w14:textId="77777777" w:rsidR="000B5E62" w:rsidRPr="000B5E62" w:rsidRDefault="000B5E62" w:rsidP="000B5E62">
      <w:pPr>
        <w:pStyle w:val="1"/>
        <w:jc w:val="both"/>
        <w:rPr>
          <w:rFonts w:asciiTheme="minorHAnsi" w:hAnsiTheme="minorHAnsi" w:cstheme="minorHAnsi"/>
          <w:sz w:val="24"/>
          <w:lang w:val="en-GB"/>
        </w:rPr>
      </w:pPr>
      <w:r w:rsidRPr="000B5E62">
        <w:rPr>
          <w:rFonts w:asciiTheme="minorHAnsi" w:hAnsiTheme="minorHAnsi" w:cstheme="minorHAnsi"/>
          <w:sz w:val="24"/>
          <w:lang w:val="en-GB"/>
        </w:rPr>
        <w:t>The meeting will address the topic: "</w:t>
      </w:r>
      <w:r w:rsidRPr="000B5E62">
        <w:rPr>
          <w:rFonts w:asciiTheme="minorHAnsi" w:hAnsiTheme="minorHAnsi" w:cstheme="minorHAnsi"/>
          <w:b/>
          <w:bCs/>
          <w:sz w:val="24"/>
          <w:lang w:val="en-GB"/>
        </w:rPr>
        <w:t>Sustainable tourism and mobility in rural areas: Environmentally friendly transport options</w:t>
      </w:r>
      <w:r w:rsidRPr="000B5E62">
        <w:rPr>
          <w:rFonts w:asciiTheme="minorHAnsi" w:hAnsiTheme="minorHAnsi" w:cstheme="minorHAnsi"/>
          <w:sz w:val="24"/>
          <w:lang w:val="en-GB"/>
        </w:rPr>
        <w:t>."</w:t>
      </w:r>
    </w:p>
    <w:p w14:paraId="11AB5DAC" w14:textId="77777777" w:rsidR="000B5E62" w:rsidRPr="000B5E62" w:rsidRDefault="000B5E62" w:rsidP="000B5E62">
      <w:pPr>
        <w:pStyle w:val="1"/>
        <w:jc w:val="both"/>
        <w:rPr>
          <w:rFonts w:asciiTheme="minorHAnsi" w:hAnsiTheme="minorHAnsi" w:cstheme="minorHAnsi"/>
          <w:b/>
          <w:bCs/>
          <w:sz w:val="24"/>
          <w:lang w:val="en-GB"/>
        </w:rPr>
      </w:pPr>
      <w:r w:rsidRPr="000B5E62">
        <w:rPr>
          <w:rFonts w:asciiTheme="minorHAnsi" w:hAnsiTheme="minorHAnsi" w:cstheme="minorHAnsi"/>
          <w:b/>
          <w:bCs/>
          <w:sz w:val="24"/>
          <w:lang w:val="en-GB"/>
        </w:rPr>
        <w:t>Objectives and Outlook of the 3rd Meeting</w:t>
      </w:r>
    </w:p>
    <w:p w14:paraId="048C17B6" w14:textId="77777777" w:rsidR="000B5E62" w:rsidRDefault="000B5E62" w:rsidP="000B5E62">
      <w:pPr>
        <w:pStyle w:val="1"/>
        <w:jc w:val="both"/>
        <w:rPr>
          <w:rFonts w:asciiTheme="minorHAnsi" w:hAnsiTheme="minorHAnsi" w:cstheme="minorHAnsi"/>
          <w:sz w:val="24"/>
          <w:lang w:val="en-GB"/>
        </w:rPr>
      </w:pPr>
      <w:r w:rsidRPr="000B5E62">
        <w:rPr>
          <w:rFonts w:asciiTheme="minorHAnsi" w:hAnsiTheme="minorHAnsi" w:cstheme="minorHAnsi"/>
          <w:sz w:val="24"/>
          <w:lang w:val="en-GB"/>
        </w:rPr>
        <w:t xml:space="preserve">The </w:t>
      </w:r>
      <w:proofErr w:type="spellStart"/>
      <w:r w:rsidRPr="000B5E62">
        <w:rPr>
          <w:rFonts w:asciiTheme="minorHAnsi" w:hAnsiTheme="minorHAnsi" w:cstheme="minorHAnsi"/>
          <w:sz w:val="24"/>
          <w:lang w:val="en-GB"/>
        </w:rPr>
        <w:t>GreenMove</w:t>
      </w:r>
      <w:proofErr w:type="spellEnd"/>
      <w:r w:rsidRPr="000B5E62">
        <w:rPr>
          <w:rFonts w:asciiTheme="minorHAnsi" w:hAnsiTheme="minorHAnsi" w:cstheme="minorHAnsi"/>
          <w:sz w:val="24"/>
          <w:lang w:val="en-GB"/>
        </w:rPr>
        <w:t xml:space="preserve"> consortium is a joint effort for sustainability, bringing together 17 organizations from 16 countries across Europe. From the Mediterranean to the Baltic and from Southeast to Central Europe, this diverse network acts as a dynamic hub for the exchange of knowledge, innovative practices, and expertise in the field of sustainable mobility.</w:t>
      </w:r>
    </w:p>
    <w:p w14:paraId="281FDEDC" w14:textId="77777777" w:rsidR="000B5E62" w:rsidRPr="000B5E62" w:rsidRDefault="000B5E62" w:rsidP="000B5E62">
      <w:pPr>
        <w:pStyle w:val="1"/>
        <w:jc w:val="both"/>
        <w:rPr>
          <w:rFonts w:asciiTheme="minorHAnsi" w:hAnsiTheme="minorHAnsi" w:cstheme="minorHAnsi"/>
          <w:sz w:val="24"/>
          <w:lang w:val="en-GB"/>
        </w:rPr>
      </w:pPr>
      <w:r w:rsidRPr="000B5E62">
        <w:rPr>
          <w:rFonts w:asciiTheme="minorHAnsi" w:hAnsiTheme="minorHAnsi" w:cstheme="minorHAnsi"/>
          <w:sz w:val="24"/>
          <w:lang w:val="en-GB"/>
        </w:rPr>
        <w:t>The main objective of the project is to strengthen dialogue between public authorities, civil society organizations, and international actors in order to improve mobility, reduce pollution, and promote sustainable development in rural and coastal areas.</w:t>
      </w:r>
    </w:p>
    <w:p w14:paraId="69B55657" w14:textId="77777777" w:rsidR="000B5E62" w:rsidRPr="000B5E62" w:rsidRDefault="000B5E62" w:rsidP="000B5E62">
      <w:pPr>
        <w:pStyle w:val="1"/>
        <w:jc w:val="both"/>
        <w:rPr>
          <w:rFonts w:asciiTheme="minorHAnsi" w:hAnsiTheme="minorHAnsi" w:cstheme="minorHAnsi"/>
          <w:b/>
          <w:bCs/>
          <w:sz w:val="24"/>
          <w:lang w:val="en-GB"/>
        </w:rPr>
      </w:pPr>
      <w:r w:rsidRPr="000B5E62">
        <w:rPr>
          <w:rFonts w:asciiTheme="minorHAnsi" w:hAnsiTheme="minorHAnsi" w:cstheme="minorHAnsi"/>
          <w:b/>
          <w:bCs/>
          <w:sz w:val="24"/>
          <w:lang w:val="en-GB"/>
        </w:rPr>
        <w:t xml:space="preserve">The 3rd Pan-European meeting in the Municipality of </w:t>
      </w:r>
      <w:proofErr w:type="spellStart"/>
      <w:r w:rsidRPr="000B5E62">
        <w:rPr>
          <w:rFonts w:asciiTheme="minorHAnsi" w:hAnsiTheme="minorHAnsi" w:cstheme="minorHAnsi"/>
          <w:b/>
          <w:bCs/>
          <w:sz w:val="24"/>
          <w:lang w:val="en-GB"/>
        </w:rPr>
        <w:t>Podstrana</w:t>
      </w:r>
      <w:proofErr w:type="spellEnd"/>
    </w:p>
    <w:p w14:paraId="6399C111" w14:textId="77777777" w:rsidR="000B5E62" w:rsidRDefault="000B5E62" w:rsidP="000B5E62">
      <w:pPr>
        <w:pStyle w:val="1"/>
        <w:jc w:val="both"/>
        <w:rPr>
          <w:rFonts w:asciiTheme="minorHAnsi" w:hAnsiTheme="minorHAnsi" w:cstheme="minorHAnsi"/>
          <w:sz w:val="24"/>
          <w:lang w:val="en-US"/>
        </w:rPr>
      </w:pPr>
      <w:r w:rsidRPr="000B5E62">
        <w:rPr>
          <w:rFonts w:asciiTheme="minorHAnsi" w:hAnsiTheme="minorHAnsi" w:cstheme="minorHAnsi"/>
          <w:sz w:val="24"/>
          <w:lang w:val="en-GB"/>
        </w:rPr>
        <w:t xml:space="preserve">The current event will focus on the emergence of rural tourism and its requirements for sustainable transport solutions. </w:t>
      </w:r>
      <w:r w:rsidRPr="000B5E62">
        <w:rPr>
          <w:rFonts w:asciiTheme="minorHAnsi" w:hAnsiTheme="minorHAnsi" w:cstheme="minorHAnsi"/>
          <w:sz w:val="24"/>
        </w:rPr>
        <w:t xml:space="preserve">The </w:t>
      </w:r>
      <w:proofErr w:type="spellStart"/>
      <w:r w:rsidRPr="000B5E62">
        <w:rPr>
          <w:rFonts w:asciiTheme="minorHAnsi" w:hAnsiTheme="minorHAnsi" w:cstheme="minorHAnsi"/>
          <w:sz w:val="24"/>
        </w:rPr>
        <w:t>program</w:t>
      </w:r>
      <w:proofErr w:type="spellEnd"/>
      <w:r w:rsidRPr="000B5E62">
        <w:rPr>
          <w:rFonts w:asciiTheme="minorHAnsi" w:hAnsiTheme="minorHAnsi" w:cstheme="minorHAnsi"/>
          <w:sz w:val="24"/>
        </w:rPr>
        <w:t xml:space="preserve"> </w:t>
      </w:r>
      <w:proofErr w:type="spellStart"/>
      <w:r w:rsidRPr="000B5E62">
        <w:rPr>
          <w:rFonts w:asciiTheme="minorHAnsi" w:hAnsiTheme="minorHAnsi" w:cstheme="minorHAnsi"/>
          <w:sz w:val="24"/>
        </w:rPr>
        <w:t>includes</w:t>
      </w:r>
      <w:proofErr w:type="spellEnd"/>
      <w:r w:rsidRPr="000B5E62">
        <w:rPr>
          <w:rFonts w:asciiTheme="minorHAnsi" w:hAnsiTheme="minorHAnsi" w:cstheme="minorHAnsi"/>
          <w:sz w:val="24"/>
        </w:rPr>
        <w:t>:</w:t>
      </w:r>
    </w:p>
    <w:p w14:paraId="36A252C7" w14:textId="77777777" w:rsidR="000B5E62" w:rsidRPr="000B5E62" w:rsidRDefault="000B5E62" w:rsidP="000B5E62">
      <w:pPr>
        <w:pStyle w:val="1"/>
        <w:jc w:val="both"/>
        <w:rPr>
          <w:rFonts w:asciiTheme="minorHAnsi" w:hAnsiTheme="minorHAnsi" w:cstheme="minorHAnsi"/>
          <w:sz w:val="24"/>
          <w:lang w:val="en-GB"/>
        </w:rPr>
      </w:pPr>
      <w:r w:rsidRPr="000B5E62">
        <w:rPr>
          <w:rFonts w:asciiTheme="minorHAnsi" w:hAnsiTheme="minorHAnsi" w:cstheme="minorHAnsi"/>
          <w:sz w:val="24"/>
          <w:lang w:val="en-GB"/>
        </w:rPr>
        <w:t>Workshop: Will explore the theme "Sustainable tourism and mobility in rural areas: environmentally friendly transport options," focusing on the needs of different demographic groups in rural and coastal areas.</w:t>
      </w:r>
    </w:p>
    <w:p w14:paraId="30249BEE" w14:textId="77777777" w:rsidR="000B5E62" w:rsidRDefault="000B5E62" w:rsidP="000B5E62">
      <w:pPr>
        <w:pStyle w:val="1"/>
        <w:jc w:val="both"/>
        <w:rPr>
          <w:rFonts w:asciiTheme="minorHAnsi" w:hAnsiTheme="minorHAnsi" w:cstheme="minorHAnsi"/>
          <w:sz w:val="24"/>
        </w:rPr>
      </w:pPr>
      <w:r w:rsidRPr="000B5E62">
        <w:rPr>
          <w:rFonts w:asciiTheme="minorHAnsi" w:hAnsiTheme="minorHAnsi" w:cstheme="minorHAnsi"/>
          <w:sz w:val="24"/>
          <w:lang w:val="en-GB"/>
        </w:rPr>
        <w:t>Conference: Under the title "Promoting citizen participation in European, local, regional, and national issues such as ecological footprint, zero emissions, social cohesion, sustainability, and resilience," the discussion will bring together distinguished executives and stakeholders for a holistic approach to these issues.</w:t>
      </w:r>
    </w:p>
    <w:p w14:paraId="0EE9CC4F" w14:textId="77777777" w:rsidR="000B5E62" w:rsidRPr="000B5E62" w:rsidRDefault="000B5E62" w:rsidP="000B5E62">
      <w:pPr>
        <w:pStyle w:val="1"/>
        <w:jc w:val="both"/>
        <w:rPr>
          <w:rFonts w:asciiTheme="minorHAnsi" w:hAnsiTheme="minorHAnsi" w:cstheme="minorHAnsi"/>
          <w:b/>
          <w:sz w:val="24"/>
          <w:lang w:val="en-GB"/>
        </w:rPr>
      </w:pPr>
      <w:r w:rsidRPr="000B5E62">
        <w:rPr>
          <w:rFonts w:asciiTheme="minorHAnsi" w:hAnsiTheme="minorHAnsi" w:cstheme="minorHAnsi"/>
          <w:b/>
          <w:sz w:val="24"/>
          <w:lang w:val="en-GB"/>
        </w:rPr>
        <w:t>Official Presentation and Future Actions</w:t>
      </w:r>
    </w:p>
    <w:p w14:paraId="3A4F98B0" w14:textId="77777777" w:rsidR="000B5E62" w:rsidRPr="000B5E62" w:rsidRDefault="000B5E62" w:rsidP="000B5E62">
      <w:pPr>
        <w:pStyle w:val="1"/>
        <w:jc w:val="both"/>
        <w:rPr>
          <w:rFonts w:asciiTheme="minorHAnsi" w:hAnsiTheme="minorHAnsi" w:cstheme="minorHAnsi"/>
          <w:bCs/>
          <w:sz w:val="24"/>
          <w:lang w:val="en-GB"/>
        </w:rPr>
      </w:pPr>
      <w:r w:rsidRPr="000B5E62">
        <w:rPr>
          <w:rFonts w:asciiTheme="minorHAnsi" w:hAnsiTheme="minorHAnsi" w:cstheme="minorHAnsi"/>
          <w:bCs/>
          <w:sz w:val="24"/>
          <w:lang w:val="en-GB"/>
        </w:rPr>
        <w:t xml:space="preserve">The official launch of the </w:t>
      </w:r>
      <w:proofErr w:type="spellStart"/>
      <w:r w:rsidRPr="000B5E62">
        <w:rPr>
          <w:rFonts w:asciiTheme="minorHAnsi" w:hAnsiTheme="minorHAnsi" w:cstheme="minorHAnsi"/>
          <w:bCs/>
          <w:sz w:val="24"/>
          <w:lang w:val="en-GB"/>
        </w:rPr>
        <w:t>GreenMove</w:t>
      </w:r>
      <w:proofErr w:type="spellEnd"/>
      <w:r w:rsidRPr="000B5E62">
        <w:rPr>
          <w:rFonts w:asciiTheme="minorHAnsi" w:hAnsiTheme="minorHAnsi" w:cstheme="minorHAnsi"/>
          <w:bCs/>
          <w:sz w:val="24"/>
          <w:lang w:val="en-GB"/>
        </w:rPr>
        <w:t xml:space="preserve"> project took place on February 27 in </w:t>
      </w:r>
      <w:proofErr w:type="spellStart"/>
      <w:r w:rsidRPr="000B5E62">
        <w:rPr>
          <w:rFonts w:asciiTheme="minorHAnsi" w:hAnsiTheme="minorHAnsi" w:cstheme="minorHAnsi"/>
          <w:bCs/>
          <w:sz w:val="24"/>
          <w:lang w:val="en-GB"/>
        </w:rPr>
        <w:t>Acharavi</w:t>
      </w:r>
      <w:proofErr w:type="spellEnd"/>
      <w:r w:rsidRPr="000B5E62">
        <w:rPr>
          <w:rFonts w:asciiTheme="minorHAnsi" w:hAnsiTheme="minorHAnsi" w:cstheme="minorHAnsi"/>
          <w:bCs/>
          <w:sz w:val="24"/>
          <w:lang w:val="en-GB"/>
        </w:rPr>
        <w:t xml:space="preserve">, and continues with meetings in Malta (June 2024) and now in </w:t>
      </w:r>
      <w:proofErr w:type="spellStart"/>
      <w:r w:rsidRPr="000B5E62">
        <w:rPr>
          <w:rFonts w:asciiTheme="minorHAnsi" w:hAnsiTheme="minorHAnsi" w:cstheme="minorHAnsi"/>
          <w:bCs/>
          <w:sz w:val="24"/>
          <w:lang w:val="en-GB"/>
        </w:rPr>
        <w:t>Podstrana</w:t>
      </w:r>
      <w:proofErr w:type="spellEnd"/>
      <w:r w:rsidRPr="000B5E62">
        <w:rPr>
          <w:rFonts w:asciiTheme="minorHAnsi" w:hAnsiTheme="minorHAnsi" w:cstheme="minorHAnsi"/>
          <w:bCs/>
          <w:sz w:val="24"/>
          <w:lang w:val="en-GB"/>
        </w:rPr>
        <w:t xml:space="preserve"> (October 2024). The </w:t>
      </w:r>
      <w:r w:rsidRPr="000B5E62">
        <w:rPr>
          <w:rFonts w:asciiTheme="minorHAnsi" w:hAnsiTheme="minorHAnsi" w:cstheme="minorHAnsi"/>
          <w:bCs/>
          <w:sz w:val="24"/>
          <w:lang w:val="en-GB"/>
        </w:rPr>
        <w:lastRenderedPageBreak/>
        <w:t>program will continue with further actions in 2025, which will be announced in the future. The project, with a total duration of 18 months, is expected to make a significant contribution to improving mobility and social inclusion in rural and coastal areas of the EU.</w:t>
      </w:r>
    </w:p>
    <w:p w14:paraId="1AA1754D" w14:textId="77777777" w:rsidR="000B5E62" w:rsidRPr="000B5E62" w:rsidRDefault="000B5E62" w:rsidP="000B5E62">
      <w:pPr>
        <w:pStyle w:val="1"/>
        <w:jc w:val="both"/>
        <w:rPr>
          <w:rFonts w:asciiTheme="minorHAnsi" w:hAnsiTheme="minorHAnsi" w:cstheme="minorHAnsi"/>
          <w:bCs/>
          <w:sz w:val="24"/>
          <w:lang w:val="en-GB"/>
        </w:rPr>
      </w:pPr>
      <w:r w:rsidRPr="000B5E62">
        <w:rPr>
          <w:rFonts w:asciiTheme="minorHAnsi" w:hAnsiTheme="minorHAnsi" w:cstheme="minorHAnsi"/>
          <w:bCs/>
          <w:sz w:val="24"/>
          <w:lang w:val="en-GB"/>
        </w:rPr>
        <w:t>About the CERV Program</w:t>
      </w:r>
    </w:p>
    <w:p w14:paraId="7056B2D7" w14:textId="3F1DCAE3" w:rsidR="00F37E61" w:rsidRDefault="000B5E62" w:rsidP="000B5E62">
      <w:pPr>
        <w:pStyle w:val="1"/>
        <w:jc w:val="both"/>
        <w:rPr>
          <w:rFonts w:asciiTheme="minorHAnsi" w:hAnsiTheme="minorHAnsi" w:cstheme="minorHAnsi"/>
          <w:bCs/>
          <w:sz w:val="24"/>
        </w:rPr>
      </w:pPr>
      <w:r w:rsidRPr="000B5E62">
        <w:rPr>
          <w:rFonts w:asciiTheme="minorHAnsi" w:hAnsiTheme="minorHAnsi" w:cstheme="minorHAnsi"/>
          <w:bCs/>
          <w:sz w:val="24"/>
          <w:lang w:val="en-GB"/>
        </w:rPr>
        <w:t>The CERV (Citizens, Equality, Rights and Values) program, which started in 2021 and will run until 2027, aims to strengthen open, democratic, and inclusive societies by promoting the EU's common values and active citizen participation. Through cooperation and mutual support among civil society organizations, CERV contributes to strengthening European diversity and social justice.</w:t>
      </w:r>
    </w:p>
    <w:p w14:paraId="323FA605" w14:textId="18FEE36C" w:rsidR="000B5E62" w:rsidRPr="000B5E62" w:rsidRDefault="000B5E62" w:rsidP="000B5E62">
      <w:pPr>
        <w:pStyle w:val="1"/>
        <w:numPr>
          <w:ilvl w:val="0"/>
          <w:numId w:val="11"/>
        </w:numPr>
        <w:jc w:val="center"/>
        <w:rPr>
          <w:rFonts w:ascii="Bahnschrift SemiLight SemiConde" w:hAnsi="Bahnschrift SemiLight SemiConde"/>
          <w:bCs/>
          <w:sz w:val="24"/>
          <w:u w:val="single"/>
        </w:rPr>
      </w:pPr>
      <w:r>
        <w:rPr>
          <w:rFonts w:asciiTheme="minorHAnsi" w:hAnsiTheme="minorHAnsi" w:cstheme="minorHAnsi"/>
          <w:bCs/>
          <w:sz w:val="24"/>
          <w:lang w:val="en-US"/>
        </w:rPr>
        <w:t xml:space="preserve">THE END - </w:t>
      </w:r>
    </w:p>
    <w:sectPr w:rsidR="000B5E62" w:rsidRPr="000B5E62">
      <w:headerReference w:type="default" r:id="rId8"/>
      <w:pgSz w:w="11906" w:h="16838"/>
      <w:pgMar w:top="1440" w:right="1440" w:bottom="127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989E5" w14:textId="77777777" w:rsidR="00104E8B" w:rsidRDefault="00104E8B">
      <w:pPr>
        <w:spacing w:after="0" w:line="240" w:lineRule="auto"/>
      </w:pPr>
      <w:r>
        <w:separator/>
      </w:r>
    </w:p>
  </w:endnote>
  <w:endnote w:type="continuationSeparator" w:id="0">
    <w:p w14:paraId="40AEE290" w14:textId="77777777" w:rsidR="00104E8B" w:rsidRDefault="00104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A1"/>
    <w:family w:val="roman"/>
    <w:pitch w:val="variable"/>
    <w:sig w:usb0="E0002EFF" w:usb1="C000785B" w:usb2="00000009" w:usb3="00000000" w:csb0="000001FF" w:csb1="00000000"/>
  </w:font>
  <w:font w:name="Courier New">
    <w:altName w:val="Courier New PSMT"/>
    <w:panose1 w:val="02070309020205020404"/>
    <w:charset w:val="A1"/>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A1"/>
    <w:family w:val="swiss"/>
    <w:pitch w:val="variable"/>
    <w:sig w:usb0="E4002EFF" w:usb1="C200247B" w:usb2="00000009" w:usb3="00000000" w:csb0="000001FF" w:csb1="00000000"/>
  </w:font>
  <w:font w:name="Tahoma">
    <w:altName w:val="Tahoma"/>
    <w:panose1 w:val="020B0604030504040204"/>
    <w:charset w:val="A1"/>
    <w:family w:val="swiss"/>
    <w:pitch w:val="variable"/>
    <w:sig w:usb0="E1002EFF" w:usb1="C000605B" w:usb2="00000029" w:usb3="00000000" w:csb0="000101FF" w:csb1="00000000"/>
  </w:font>
  <w:font w:name="Bahnschrift SemiLight SemiConde">
    <w:panose1 w:val="020B0502040204020203"/>
    <w:charset w:val="A1"/>
    <w:family w:val="swiss"/>
    <w:pitch w:val="variable"/>
    <w:sig w:usb0="A00002C7" w:usb1="00000002" w:usb2="00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F5066" w14:textId="77777777" w:rsidR="00104E8B" w:rsidRDefault="00104E8B">
      <w:pPr>
        <w:spacing w:after="0" w:line="240" w:lineRule="auto"/>
      </w:pPr>
      <w:r>
        <w:rPr>
          <w:color w:val="000000"/>
        </w:rPr>
        <w:separator/>
      </w:r>
    </w:p>
  </w:footnote>
  <w:footnote w:type="continuationSeparator" w:id="0">
    <w:p w14:paraId="6FACB383" w14:textId="77777777" w:rsidR="00104E8B" w:rsidRDefault="00104E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41E13" w14:textId="51E8D2D1" w:rsidR="006A0C33" w:rsidRPr="000B5E62" w:rsidRDefault="000B5E62">
    <w:pPr>
      <w:pStyle w:val="12"/>
      <w:rPr>
        <w:lang w:val="en-US"/>
      </w:rPr>
    </w:pPr>
    <w:r>
      <w:rPr>
        <w:noProof/>
      </w:rPr>
      <mc:AlternateContent>
        <mc:Choice Requires="wps">
          <w:drawing>
            <wp:anchor distT="0" distB="0" distL="114300" distR="114300" simplePos="0" relativeHeight="251657728" behindDoc="0" locked="0" layoutInCell="1" allowOverlap="1" wp14:anchorId="26CDA65A" wp14:editId="7D71DE3B">
              <wp:simplePos x="0" y="0"/>
              <wp:positionH relativeFrom="column">
                <wp:posOffset>4864735</wp:posOffset>
              </wp:positionH>
              <wp:positionV relativeFrom="paragraph">
                <wp:posOffset>38252</wp:posOffset>
              </wp:positionV>
              <wp:extent cx="1297305" cy="510540"/>
              <wp:effectExtent l="0" t="0" r="0" b="3810"/>
              <wp:wrapNone/>
              <wp:docPr id="1627140496"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297305" cy="510540"/>
                      </a:xfrm>
                      <a:prstGeom prst="rect">
                        <a:avLst/>
                      </a:prstGeom>
                      <a:solidFill>
                        <a:srgbClr val="FFFFFF"/>
                      </a:solidFill>
                      <a:ln>
                        <a:noFill/>
                        <a:prstDash/>
                      </a:ln>
                    </wps:spPr>
                    <wps:txbx>
                      <w:txbxContent>
                        <w:p w14:paraId="687C5297" w14:textId="77777777" w:rsidR="00C50085" w:rsidRDefault="006A0C33" w:rsidP="00C50085">
                          <w:pPr>
                            <w:pStyle w:val="1"/>
                            <w:spacing w:after="0"/>
                            <w:jc w:val="center"/>
                            <w:rPr>
                              <w:rStyle w:val="10"/>
                              <w:b/>
                              <w:sz w:val="18"/>
                              <w:szCs w:val="18"/>
                            </w:rPr>
                          </w:pPr>
                          <w:r>
                            <w:rPr>
                              <w:rStyle w:val="10"/>
                              <w:b/>
                              <w:sz w:val="18"/>
                              <w:szCs w:val="18"/>
                            </w:rPr>
                            <w:t>CERV-2024-</w:t>
                          </w:r>
                        </w:p>
                        <w:p w14:paraId="5D3C23CB" w14:textId="0FCDE2A3" w:rsidR="006A0C33" w:rsidRDefault="006A0C33" w:rsidP="00C50085">
                          <w:pPr>
                            <w:pStyle w:val="1"/>
                            <w:spacing w:after="0"/>
                            <w:jc w:val="center"/>
                          </w:pPr>
                          <w:r>
                            <w:rPr>
                              <w:rStyle w:val="10"/>
                              <w:b/>
                              <w:sz w:val="18"/>
                              <w:szCs w:val="18"/>
                              <w:lang w:val="en-US"/>
                            </w:rPr>
                            <w:t>NETWORK OF TOWNS</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type w14:anchorId="26CDA65A" id="_x0000_t202" coordsize="21600,21600" o:spt="202" path="m,l,21600r21600,l21600,xe">
              <v:stroke joinstyle="miter"/>
              <v:path gradientshapeok="t" o:connecttype="rect"/>
            </v:shapetype>
            <v:shape id="Πλαίσιο κειμένου 2" o:spid="_x0000_s1026" type="#_x0000_t202" style="position:absolute;margin-left:383.05pt;margin-top:3pt;width:102.15pt;height:40.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" stroked="f">
              <v:textbox>
                <w:txbxContent>
                  <w:p w14:paraId="687C5297" w14:textId="77777777" w:rsidR="00C50085" w:rsidRDefault="006A0C33" w:rsidP="00C50085">
                    <w:pPr>
                      <w:pStyle w:val="1"/>
                      <w:spacing w:after="0"/>
                      <w:jc w:val="center"/>
                      <w:rPr>
                        <w:rStyle w:val="10"/>
                        <w:b/>
                        <w:sz w:val="18"/>
                        <w:szCs w:val="18"/>
                      </w:rPr>
                    </w:pPr>
                    <w:r>
                      <w:rPr>
                        <w:rStyle w:val="10"/>
                        <w:b/>
                        <w:sz w:val="18"/>
                        <w:szCs w:val="18"/>
                      </w:rPr>
                      <w:t>CERV-2024-</w:t>
                    </w:r>
                  </w:p>
                  <w:p w14:paraId="5D3C23CB" w14:textId="0FCDE2A3" w:rsidR="006A0C33" w:rsidRDefault="006A0C33" w:rsidP="00C50085">
                    <w:pPr>
                      <w:pStyle w:val="1"/>
                      <w:spacing w:after="0"/>
                      <w:jc w:val="center"/>
                    </w:pPr>
                    <w:r>
                      <w:rPr>
                        <w:rStyle w:val="10"/>
                        <w:b/>
                        <w:sz w:val="18"/>
                        <w:szCs w:val="18"/>
                        <w:lang w:val="en-US"/>
                      </w:rPr>
                      <w:t>NETWORK OF TOWNS</w:t>
                    </w:r>
                  </w:p>
                </w:txbxContent>
              </v:textbox>
            </v:shape>
          </w:pict>
        </mc:Fallback>
      </mc:AlternateContent>
    </w:r>
    <w:r>
      <w:rPr>
        <w:noProof/>
      </w:rPr>
      <w:drawing>
        <wp:anchor distT="0" distB="0" distL="114300" distR="114300" simplePos="0" relativeHeight="251656704" behindDoc="0" locked="0" layoutInCell="1" allowOverlap="1" wp14:anchorId="3A739C11" wp14:editId="50D14E48">
          <wp:simplePos x="0" y="0"/>
          <wp:positionH relativeFrom="margin">
            <wp:posOffset>3642360</wp:posOffset>
          </wp:positionH>
          <wp:positionV relativeFrom="margin">
            <wp:posOffset>-541655</wp:posOffset>
          </wp:positionV>
          <wp:extent cx="1220470" cy="515620"/>
          <wp:effectExtent l="0" t="0" r="0" b="0"/>
          <wp:wrapSquare wrapText="bothSides"/>
          <wp:docPr id="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0470" cy="5156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80A5D"/>
    <w:multiLevelType w:val="multilevel"/>
    <w:tmpl w:val="8EE8F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033C8D"/>
    <w:multiLevelType w:val="multilevel"/>
    <w:tmpl w:val="65EC9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FE5C25"/>
    <w:multiLevelType w:val="multilevel"/>
    <w:tmpl w:val="953829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650B96"/>
    <w:multiLevelType w:val="multilevel"/>
    <w:tmpl w:val="372260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56295"/>
    <w:multiLevelType w:val="multilevel"/>
    <w:tmpl w:val="87845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300104"/>
    <w:multiLevelType w:val="multilevel"/>
    <w:tmpl w:val="5CF46338"/>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6" w15:restartNumberingAfterBreak="0">
    <w:nsid w:val="597A71F5"/>
    <w:multiLevelType w:val="multilevel"/>
    <w:tmpl w:val="1C24E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B27623"/>
    <w:multiLevelType w:val="multilevel"/>
    <w:tmpl w:val="BACE2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FE2FBE"/>
    <w:multiLevelType w:val="hybridMultilevel"/>
    <w:tmpl w:val="B2145F2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B1D67BD"/>
    <w:multiLevelType w:val="multilevel"/>
    <w:tmpl w:val="318C4F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FB16D47"/>
    <w:multiLevelType w:val="hybridMultilevel"/>
    <w:tmpl w:val="2576AC92"/>
    <w:lvl w:ilvl="0" w:tplc="BE764616">
      <w:start w:val="20"/>
      <w:numFmt w:val="bullet"/>
      <w:lvlText w:val="-"/>
      <w:lvlJc w:val="left"/>
      <w:pPr>
        <w:ind w:left="720" w:hanging="360"/>
      </w:pPr>
      <w:rPr>
        <w:rFonts w:ascii="Calibri" w:eastAsia="Calibri" w:hAnsi="Calibri" w:cs="Calibri" w:hint="default"/>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2316341">
    <w:abstractNumId w:val="5"/>
  </w:num>
  <w:num w:numId="2" w16cid:durableId="2105028151">
    <w:abstractNumId w:val="8"/>
  </w:num>
  <w:num w:numId="3" w16cid:durableId="1423599137">
    <w:abstractNumId w:val="1"/>
  </w:num>
  <w:num w:numId="4" w16cid:durableId="1797337384">
    <w:abstractNumId w:val="4"/>
  </w:num>
  <w:num w:numId="5" w16cid:durableId="2114326936">
    <w:abstractNumId w:val="9"/>
  </w:num>
  <w:num w:numId="6" w16cid:durableId="1862744279">
    <w:abstractNumId w:val="2"/>
  </w:num>
  <w:num w:numId="7" w16cid:durableId="1800106359">
    <w:abstractNumId w:val="7"/>
  </w:num>
  <w:num w:numId="8" w16cid:durableId="993098506">
    <w:abstractNumId w:val="3"/>
  </w:num>
  <w:num w:numId="9" w16cid:durableId="1457482060">
    <w:abstractNumId w:val="0"/>
  </w:num>
  <w:num w:numId="10" w16cid:durableId="1968315303">
    <w:abstractNumId w:val="6"/>
  </w:num>
  <w:num w:numId="11" w16cid:durableId="10671903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014"/>
    <w:rsid w:val="000B5E62"/>
    <w:rsid w:val="00104E8B"/>
    <w:rsid w:val="00122AA9"/>
    <w:rsid w:val="002C28FB"/>
    <w:rsid w:val="00451330"/>
    <w:rsid w:val="004C5C7A"/>
    <w:rsid w:val="004F518E"/>
    <w:rsid w:val="005157A0"/>
    <w:rsid w:val="0058297B"/>
    <w:rsid w:val="006A0C33"/>
    <w:rsid w:val="007149F7"/>
    <w:rsid w:val="00776E26"/>
    <w:rsid w:val="007B32B2"/>
    <w:rsid w:val="007F3014"/>
    <w:rsid w:val="007F35E8"/>
    <w:rsid w:val="008E19F8"/>
    <w:rsid w:val="009712BF"/>
    <w:rsid w:val="009A2FF5"/>
    <w:rsid w:val="009B12B4"/>
    <w:rsid w:val="009E5DC0"/>
    <w:rsid w:val="00AB1D86"/>
    <w:rsid w:val="00C013D8"/>
    <w:rsid w:val="00C33B16"/>
    <w:rsid w:val="00C50085"/>
    <w:rsid w:val="00DD3530"/>
    <w:rsid w:val="00E14FA5"/>
    <w:rsid w:val="00E312E6"/>
    <w:rsid w:val="00F37E61"/>
    <w:rsid w:val="00FE3A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A1032D"/>
  <w15:docId w15:val="{FBC85580-EFA3-4E8B-B120-F316B9EC9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utoSpaceDN w:val="0"/>
      <w:spacing w:after="200" w:line="276" w:lineRule="auto"/>
      <w:textAlignment w:val="baseline"/>
    </w:pPr>
    <w:rPr>
      <w:sz w:val="22"/>
      <w:szCs w:val="22"/>
      <w:lang w:val="el-GR"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Βασικό1"/>
    <w:pPr>
      <w:suppressAutoHyphens/>
      <w:autoSpaceDN w:val="0"/>
      <w:spacing w:after="200" w:line="276" w:lineRule="auto"/>
      <w:textAlignment w:val="baseline"/>
    </w:pPr>
    <w:rPr>
      <w:sz w:val="22"/>
      <w:szCs w:val="22"/>
      <w:lang w:val="el-GR" w:eastAsia="en-US"/>
    </w:rPr>
  </w:style>
  <w:style w:type="character" w:customStyle="1" w:styleId="10">
    <w:name w:val="Προεπιλεγμένη γραμματοσειρά1"/>
  </w:style>
  <w:style w:type="paragraph" w:customStyle="1" w:styleId="11">
    <w:name w:val="Παράγραφος λίστας1"/>
    <w:basedOn w:val="1"/>
    <w:pPr>
      <w:ind w:left="720"/>
    </w:pPr>
  </w:style>
  <w:style w:type="paragraph" w:customStyle="1" w:styleId="12">
    <w:name w:val="Κεφαλίδα1"/>
    <w:basedOn w:val="1"/>
    <w:pPr>
      <w:tabs>
        <w:tab w:val="center" w:pos="4513"/>
        <w:tab w:val="right" w:pos="9026"/>
      </w:tabs>
      <w:spacing w:after="0" w:line="240" w:lineRule="auto"/>
    </w:pPr>
  </w:style>
  <w:style w:type="character" w:customStyle="1" w:styleId="Char">
    <w:name w:val="Κεφαλίδα Char"/>
    <w:basedOn w:val="10"/>
  </w:style>
  <w:style w:type="paragraph" w:customStyle="1" w:styleId="13">
    <w:name w:val="Υποσέλιδο1"/>
    <w:basedOn w:val="1"/>
    <w:pPr>
      <w:tabs>
        <w:tab w:val="center" w:pos="4513"/>
        <w:tab w:val="right" w:pos="9026"/>
      </w:tabs>
      <w:spacing w:after="0" w:line="240" w:lineRule="auto"/>
    </w:pPr>
  </w:style>
  <w:style w:type="character" w:customStyle="1" w:styleId="Char0">
    <w:name w:val="Υποσέλιδο Char"/>
    <w:basedOn w:val="10"/>
  </w:style>
  <w:style w:type="character" w:customStyle="1" w:styleId="-1">
    <w:name w:val="Υπερ-σύνδεση1"/>
    <w:rPr>
      <w:color w:val="0000FF"/>
      <w:u w:val="single"/>
    </w:rPr>
  </w:style>
  <w:style w:type="paragraph" w:customStyle="1" w:styleId="14">
    <w:name w:val="Κείμενο πλαισίου1"/>
    <w:basedOn w:val="1"/>
    <w:pPr>
      <w:spacing w:after="0" w:line="240" w:lineRule="auto"/>
    </w:pPr>
    <w:rPr>
      <w:rFonts w:ascii="Tahoma" w:hAnsi="Tahoma" w:cs="Tahoma"/>
      <w:sz w:val="16"/>
      <w:szCs w:val="16"/>
    </w:rPr>
  </w:style>
  <w:style w:type="character" w:customStyle="1" w:styleId="Char1">
    <w:name w:val="Κείμενο πλαισίου Char"/>
    <w:rPr>
      <w:rFonts w:ascii="Tahoma" w:hAnsi="Tahoma" w:cs="Tahoma"/>
      <w:sz w:val="16"/>
      <w:szCs w:val="16"/>
    </w:rPr>
  </w:style>
  <w:style w:type="paragraph" w:styleId="a3">
    <w:name w:val="header"/>
    <w:basedOn w:val="a"/>
    <w:pPr>
      <w:tabs>
        <w:tab w:val="center" w:pos="4513"/>
        <w:tab w:val="right" w:pos="9026"/>
      </w:tabs>
      <w:spacing w:after="0" w:line="240" w:lineRule="auto"/>
    </w:pPr>
  </w:style>
  <w:style w:type="character" w:customStyle="1" w:styleId="HeaderChar">
    <w:name w:val="Header Char"/>
    <w:basedOn w:val="a0"/>
  </w:style>
  <w:style w:type="paragraph" w:styleId="a4">
    <w:name w:val="footer"/>
    <w:basedOn w:val="a"/>
    <w:pPr>
      <w:tabs>
        <w:tab w:val="center" w:pos="4513"/>
        <w:tab w:val="right" w:pos="9026"/>
      </w:tabs>
      <w:spacing w:after="0" w:line="240" w:lineRule="auto"/>
    </w:pPr>
  </w:style>
  <w:style w:type="character" w:customStyle="1" w:styleId="FooterChar">
    <w:name w:val="Footer Char"/>
    <w:basedOn w:val="a0"/>
  </w:style>
  <w:style w:type="paragraph" w:styleId="Web">
    <w:name w:val="Normal (Web)"/>
    <w:basedOn w:val="a"/>
    <w:pPr>
      <w:spacing w:before="100" w:after="100" w:line="240" w:lineRule="auto"/>
      <w:textAlignment w:val="auto"/>
    </w:pPr>
    <w:rPr>
      <w:rFonts w:ascii="Times New Roman" w:eastAsia="Times New Roman" w:hAnsi="Times New Roman"/>
      <w:sz w:val="24"/>
      <w:szCs w:val="24"/>
      <w:lang w:val="en-GB" w:eastAsia="en-GB"/>
    </w:rPr>
  </w:style>
  <w:style w:type="character" w:styleId="a5">
    <w:name w:val="Strong"/>
    <w:rPr>
      <w:b/>
      <w:bCs/>
    </w:rPr>
  </w:style>
  <w:style w:type="character" w:customStyle="1" w:styleId="overflow-hidden">
    <w:name w:val="overflow-hidden"/>
    <w:basedOn w:val="a0"/>
  </w:style>
  <w:style w:type="character" w:styleId="-">
    <w:name w:val="Hyperlink"/>
    <w:basedOn w:val="a0"/>
    <w:uiPriority w:val="99"/>
    <w:unhideWhenUsed/>
    <w:rsid w:val="009B12B4"/>
    <w:rPr>
      <w:color w:val="0563C1" w:themeColor="hyperlink"/>
      <w:u w:val="single"/>
    </w:rPr>
  </w:style>
  <w:style w:type="character" w:styleId="a6">
    <w:name w:val="Unresolved Mention"/>
    <w:basedOn w:val="a0"/>
    <w:uiPriority w:val="99"/>
    <w:semiHidden/>
    <w:unhideWhenUsed/>
    <w:rsid w:val="009B12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1267857">
      <w:bodyDiv w:val="1"/>
      <w:marLeft w:val="0"/>
      <w:marRight w:val="0"/>
      <w:marTop w:val="0"/>
      <w:marBottom w:val="0"/>
      <w:divBdr>
        <w:top w:val="none" w:sz="0" w:space="0" w:color="auto"/>
        <w:left w:val="none" w:sz="0" w:space="0" w:color="auto"/>
        <w:bottom w:val="none" w:sz="0" w:space="0" w:color="auto"/>
        <w:right w:val="none" w:sz="0" w:space="0" w:color="auto"/>
      </w:divBdr>
      <w:divsChild>
        <w:div w:id="223293887">
          <w:marLeft w:val="0"/>
          <w:marRight w:val="0"/>
          <w:marTop w:val="100"/>
          <w:marBottom w:val="100"/>
          <w:divBdr>
            <w:top w:val="none" w:sz="0" w:space="0" w:color="auto"/>
            <w:left w:val="none" w:sz="0" w:space="0" w:color="auto"/>
            <w:bottom w:val="none" w:sz="0" w:space="0" w:color="auto"/>
            <w:right w:val="none" w:sz="0" w:space="0" w:color="auto"/>
          </w:divBdr>
          <w:divsChild>
            <w:div w:id="1507793572">
              <w:marLeft w:val="0"/>
              <w:marRight w:val="0"/>
              <w:marTop w:val="0"/>
              <w:marBottom w:val="0"/>
              <w:divBdr>
                <w:top w:val="none" w:sz="0" w:space="0" w:color="auto"/>
                <w:left w:val="none" w:sz="0" w:space="0" w:color="auto"/>
                <w:bottom w:val="none" w:sz="0" w:space="0" w:color="auto"/>
                <w:right w:val="none" w:sz="0" w:space="0" w:color="auto"/>
              </w:divBdr>
              <w:divsChild>
                <w:div w:id="157859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953310">
          <w:marLeft w:val="0"/>
          <w:marRight w:val="0"/>
          <w:marTop w:val="0"/>
          <w:marBottom w:val="300"/>
          <w:divBdr>
            <w:top w:val="none" w:sz="0" w:space="0" w:color="auto"/>
            <w:left w:val="none" w:sz="0" w:space="0" w:color="auto"/>
            <w:bottom w:val="none" w:sz="0" w:space="0" w:color="auto"/>
            <w:right w:val="none" w:sz="0" w:space="0" w:color="auto"/>
          </w:divBdr>
          <w:divsChild>
            <w:div w:id="207651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455</Words>
  <Characters>2594</Characters>
  <Application>Microsoft Office Word</Application>
  <DocSecurity>0</DocSecurity>
  <Lines>21</Lines>
  <Paragraphs>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Mammides</dc:creator>
  <cp:keywords/>
  <cp:lastModifiedBy>Chris Mammides</cp:lastModifiedBy>
  <cp:revision>2</cp:revision>
  <cp:lastPrinted>2024-09-03T07:47:00Z</cp:lastPrinted>
  <dcterms:created xsi:type="dcterms:W3CDTF">2025-10-10T18:03:00Z</dcterms:created>
  <dcterms:modified xsi:type="dcterms:W3CDTF">2025-10-10T18:03:00Z</dcterms:modified>
</cp:coreProperties>
</file>